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04" w:rsidRPr="00BA05A8" w:rsidRDefault="00ED0004" w:rsidP="00C52915">
      <w:pPr>
        <w:pStyle w:val="Titolofrontespizio"/>
      </w:pPr>
      <w:bookmarkStart w:id="0" w:name="_GoBack"/>
      <w:bookmarkEnd w:id="0"/>
      <w:r w:rsidRPr="00BA05A8">
        <w:t xml:space="preserve">Global Project on Demonstrating and Promoting Best Techniques and Practices for Reducing Health-Care Waste to Avoid Environmental Releases of Dioxins and Mercury </w:t>
      </w:r>
    </w:p>
    <w:p w:rsidR="00ED0004" w:rsidRPr="00BA05A8" w:rsidRDefault="00ED0004" w:rsidP="00ED0004">
      <w:pPr>
        <w:pStyle w:val="Sottotitolocorsivo"/>
        <w:rPr>
          <w:lang w:eastAsia="en-US"/>
        </w:rPr>
      </w:pPr>
    </w:p>
    <w:p w:rsidR="00ED0004" w:rsidRPr="00BA05A8" w:rsidRDefault="00ED0004" w:rsidP="00ED0004">
      <w:pPr>
        <w:pStyle w:val="Sottotitolocorsivo"/>
        <w:rPr>
          <w:lang w:val="en-GB"/>
        </w:rPr>
      </w:pPr>
      <w:r w:rsidRPr="00BA05A8">
        <w:rPr>
          <w:lang w:val="en-GB"/>
        </w:rPr>
        <w:t>Terminal evaluation report</w:t>
      </w:r>
    </w:p>
    <w:p w:rsidR="00ED0004" w:rsidRPr="00BA05A8" w:rsidRDefault="00ED0004" w:rsidP="00C52915"/>
    <w:p w:rsidR="00ED0004" w:rsidRPr="00BA05A8" w:rsidRDefault="00ED0004" w:rsidP="00C52915">
      <w:r w:rsidRPr="00BA05A8">
        <w:t>GEF Project ID: 1802</w:t>
      </w:r>
      <w:r w:rsidRPr="00BA05A8">
        <w:br/>
        <w:t>UNDP Project ID: 2596</w:t>
      </w:r>
      <w:r w:rsidR="00244574">
        <w:t xml:space="preserve"> – Atlas project ID 00058547</w:t>
      </w:r>
      <w:r w:rsidRPr="00BA05A8">
        <w:br/>
        <w:t xml:space="preserve">Country: Global (Argentina, India, Latvia, Lebanon, Philippines, Senegal, Tanzania, Vietnam) </w:t>
      </w:r>
      <w:r w:rsidRPr="00BA05A8">
        <w:br/>
        <w:t>Region: Global</w:t>
      </w:r>
      <w:r w:rsidRPr="00BA05A8">
        <w:br/>
        <w:t>GEF Focal Areas: POPs</w:t>
      </w:r>
      <w:r w:rsidRPr="00BA05A8">
        <w:br/>
        <w:t>GEF Focal Area objectives: 14, 10</w:t>
      </w:r>
      <w:r w:rsidRPr="00BA05A8">
        <w:br/>
        <w:t>Executing Agency: UNOPS</w:t>
      </w:r>
      <w:r w:rsidRPr="00BA05A8">
        <w:br/>
        <w:t>Implementing Agency: UNDP</w:t>
      </w:r>
    </w:p>
    <w:p w:rsidR="00ED0004" w:rsidRPr="00BA05A8" w:rsidRDefault="00ED0004" w:rsidP="00C52915"/>
    <w:p w:rsidR="00ED0004" w:rsidRPr="00BA05A8" w:rsidRDefault="00ED0004" w:rsidP="00C52915">
      <w:r w:rsidRPr="00BA05A8">
        <w:t>Evaluation team members</w:t>
      </w:r>
    </w:p>
    <w:p w:rsidR="00ED0004" w:rsidRPr="00BA05A8" w:rsidRDefault="00ED0004" w:rsidP="00C52915">
      <w:pPr>
        <w:pStyle w:val="BodyText"/>
        <w:rPr>
          <w:lang w:bidi="it-IT"/>
        </w:rPr>
      </w:pPr>
      <w:r w:rsidRPr="00BA05A8">
        <w:rPr>
          <w:b/>
          <w:lang w:bidi="it-IT"/>
        </w:rPr>
        <w:t xml:space="preserve">Carlo </w:t>
      </w:r>
      <w:proofErr w:type="spellStart"/>
      <w:r w:rsidRPr="00BA05A8">
        <w:rPr>
          <w:b/>
          <w:lang w:bidi="it-IT"/>
        </w:rPr>
        <w:t>Lupi</w:t>
      </w:r>
      <w:proofErr w:type="spellEnd"/>
      <w:r w:rsidRPr="00BA05A8">
        <w:rPr>
          <w:lang w:bidi="it-IT"/>
        </w:rPr>
        <w:t>, Lead Terminal  Evaluation Consultant</w:t>
      </w:r>
      <w:r w:rsidRPr="00BA05A8">
        <w:rPr>
          <w:lang w:bidi="it-IT"/>
        </w:rPr>
        <w:br/>
      </w:r>
      <w:r w:rsidRPr="00BA05A8">
        <w:rPr>
          <w:b/>
          <w:lang w:bidi="it-IT"/>
        </w:rPr>
        <w:t xml:space="preserve">Maria </w:t>
      </w:r>
      <w:proofErr w:type="spellStart"/>
      <w:r w:rsidRPr="00BA05A8">
        <w:rPr>
          <w:b/>
          <w:lang w:bidi="it-IT"/>
        </w:rPr>
        <w:t>Onestini</w:t>
      </w:r>
      <w:proofErr w:type="spellEnd"/>
      <w:r w:rsidRPr="00BA05A8">
        <w:rPr>
          <w:lang w:bidi="it-IT"/>
        </w:rPr>
        <w:t>, Terminal Evaluation Consultant, Argentina</w:t>
      </w:r>
      <w:r w:rsidRPr="00BA05A8">
        <w:rPr>
          <w:lang w:bidi="it-IT"/>
        </w:rPr>
        <w:br/>
      </w:r>
      <w:proofErr w:type="spellStart"/>
      <w:r w:rsidRPr="00BA05A8">
        <w:rPr>
          <w:b/>
          <w:lang w:bidi="it-IT"/>
        </w:rPr>
        <w:t>Jitendra</w:t>
      </w:r>
      <w:proofErr w:type="spellEnd"/>
      <w:r w:rsidRPr="00BA05A8">
        <w:rPr>
          <w:b/>
          <w:lang w:bidi="it-IT"/>
        </w:rPr>
        <w:t xml:space="preserve"> </w:t>
      </w:r>
      <w:proofErr w:type="spellStart"/>
      <w:r w:rsidRPr="00BA05A8">
        <w:rPr>
          <w:b/>
          <w:lang w:bidi="it-IT"/>
        </w:rPr>
        <w:t>Sinha</w:t>
      </w:r>
      <w:proofErr w:type="spellEnd"/>
      <w:r w:rsidRPr="00BA05A8">
        <w:rPr>
          <w:lang w:bidi="it-IT"/>
        </w:rPr>
        <w:t>, Terminal Evaluation Consultant, India</w:t>
      </w:r>
      <w:r w:rsidRPr="00BA05A8">
        <w:rPr>
          <w:lang w:bidi="it-IT"/>
        </w:rPr>
        <w:br/>
      </w:r>
      <w:proofErr w:type="spellStart"/>
      <w:r w:rsidRPr="00BA05A8">
        <w:rPr>
          <w:b/>
          <w:lang w:bidi="it-IT"/>
        </w:rPr>
        <w:t>Maija</w:t>
      </w:r>
      <w:proofErr w:type="spellEnd"/>
      <w:r w:rsidRPr="00BA05A8">
        <w:rPr>
          <w:b/>
          <w:lang w:bidi="it-IT"/>
        </w:rPr>
        <w:t xml:space="preserve"> </w:t>
      </w:r>
      <w:proofErr w:type="spellStart"/>
      <w:r w:rsidRPr="00BA05A8">
        <w:rPr>
          <w:b/>
          <w:lang w:bidi="it-IT"/>
        </w:rPr>
        <w:t>Kurte</w:t>
      </w:r>
      <w:proofErr w:type="spellEnd"/>
      <w:r w:rsidRPr="00BA05A8">
        <w:rPr>
          <w:lang w:bidi="it-IT"/>
        </w:rPr>
        <w:t>, Terminal Evaluation Consultant, Latvia</w:t>
      </w:r>
      <w:r w:rsidRPr="00BA05A8">
        <w:rPr>
          <w:lang w:bidi="it-IT"/>
        </w:rPr>
        <w:br/>
      </w:r>
      <w:proofErr w:type="spellStart"/>
      <w:r w:rsidRPr="00BA05A8">
        <w:rPr>
          <w:b/>
          <w:lang w:bidi="it-IT"/>
        </w:rPr>
        <w:t>Fady</w:t>
      </w:r>
      <w:proofErr w:type="spellEnd"/>
      <w:r w:rsidRPr="00BA05A8">
        <w:rPr>
          <w:b/>
          <w:lang w:bidi="it-IT"/>
        </w:rPr>
        <w:t xml:space="preserve"> </w:t>
      </w:r>
      <w:proofErr w:type="spellStart"/>
      <w:r w:rsidRPr="00BA05A8">
        <w:rPr>
          <w:b/>
          <w:lang w:bidi="it-IT"/>
        </w:rPr>
        <w:t>Asmar</w:t>
      </w:r>
      <w:proofErr w:type="spellEnd"/>
      <w:r w:rsidRPr="00BA05A8">
        <w:rPr>
          <w:lang w:bidi="it-IT"/>
        </w:rPr>
        <w:t>, Terminal Evaluation Consultant, Lebanon</w:t>
      </w:r>
      <w:r w:rsidRPr="00BA05A8">
        <w:rPr>
          <w:lang w:bidi="it-IT"/>
        </w:rPr>
        <w:br/>
      </w:r>
      <w:r w:rsidRPr="00BA05A8">
        <w:rPr>
          <w:b/>
          <w:lang w:bidi="it-IT"/>
        </w:rPr>
        <w:t>Ricardo Mate Miranda</w:t>
      </w:r>
      <w:r w:rsidRPr="00BA05A8">
        <w:rPr>
          <w:lang w:bidi="it-IT"/>
        </w:rPr>
        <w:t>, Terminal Evaluation Consultant, The Philippines</w:t>
      </w:r>
      <w:r w:rsidRPr="00BA05A8">
        <w:rPr>
          <w:lang w:bidi="it-IT"/>
        </w:rPr>
        <w:br/>
      </w:r>
      <w:proofErr w:type="spellStart"/>
      <w:r w:rsidRPr="00BA05A8">
        <w:rPr>
          <w:b/>
          <w:lang w:bidi="it-IT"/>
        </w:rPr>
        <w:t>Iba</w:t>
      </w:r>
      <w:proofErr w:type="spellEnd"/>
      <w:r w:rsidRPr="00BA05A8">
        <w:rPr>
          <w:b/>
          <w:lang w:bidi="it-IT"/>
        </w:rPr>
        <w:t xml:space="preserve"> </w:t>
      </w:r>
      <w:proofErr w:type="spellStart"/>
      <w:r w:rsidRPr="00BA05A8">
        <w:rPr>
          <w:b/>
          <w:lang w:bidi="it-IT"/>
        </w:rPr>
        <w:t>Gueye</w:t>
      </w:r>
      <w:proofErr w:type="spellEnd"/>
      <w:r w:rsidRPr="00BA05A8">
        <w:rPr>
          <w:lang w:bidi="it-IT"/>
        </w:rPr>
        <w:t>, Terminal Evaluation Consultant, Senegal</w:t>
      </w:r>
      <w:r w:rsidRPr="00BA05A8">
        <w:rPr>
          <w:lang w:bidi="it-IT"/>
        </w:rPr>
        <w:br/>
      </w:r>
      <w:proofErr w:type="spellStart"/>
      <w:r w:rsidRPr="00BA05A8">
        <w:rPr>
          <w:b/>
          <w:lang w:bidi="it-IT"/>
        </w:rPr>
        <w:t>Kunda</w:t>
      </w:r>
      <w:proofErr w:type="spellEnd"/>
      <w:r w:rsidRPr="00BA05A8">
        <w:rPr>
          <w:b/>
          <w:lang w:bidi="it-IT"/>
        </w:rPr>
        <w:t xml:space="preserve"> John Stephen</w:t>
      </w:r>
      <w:r w:rsidRPr="00BA05A8">
        <w:rPr>
          <w:lang w:bidi="it-IT"/>
        </w:rPr>
        <w:t>, Terminal Evaluation Consultant, Tanzania</w:t>
      </w:r>
      <w:r w:rsidRPr="00BA05A8">
        <w:rPr>
          <w:lang w:bidi="it-IT"/>
        </w:rPr>
        <w:br/>
      </w:r>
      <w:proofErr w:type="spellStart"/>
      <w:r w:rsidRPr="00BA05A8">
        <w:rPr>
          <w:b/>
          <w:lang w:bidi="it-IT"/>
        </w:rPr>
        <w:t>Nghiem</w:t>
      </w:r>
      <w:proofErr w:type="spellEnd"/>
      <w:r w:rsidRPr="00BA05A8">
        <w:rPr>
          <w:b/>
          <w:lang w:bidi="it-IT"/>
        </w:rPr>
        <w:t xml:space="preserve"> Kim </w:t>
      </w:r>
      <w:proofErr w:type="spellStart"/>
      <w:r w:rsidRPr="00BA05A8">
        <w:rPr>
          <w:b/>
          <w:lang w:bidi="it-IT"/>
        </w:rPr>
        <w:t>Hoa</w:t>
      </w:r>
      <w:proofErr w:type="spellEnd"/>
      <w:r w:rsidRPr="00BA05A8">
        <w:rPr>
          <w:lang w:bidi="it-IT"/>
        </w:rPr>
        <w:t>, Terminal Evaluation Consultant, Vietnam</w:t>
      </w:r>
    </w:p>
    <w:p w:rsidR="00ED0004" w:rsidRPr="00BA05A8" w:rsidRDefault="00ED0004" w:rsidP="00C52915">
      <w:pPr>
        <w:pStyle w:val="BodyText"/>
        <w:rPr>
          <w:lang w:bidi="it-IT"/>
        </w:rPr>
      </w:pPr>
    </w:p>
    <w:p w:rsidR="00ED0004" w:rsidRPr="00BA05A8" w:rsidRDefault="007158D5" w:rsidP="00C52915">
      <w:pPr>
        <w:pStyle w:val="BodyText"/>
        <w:rPr>
          <w:lang w:bidi="it-IT"/>
        </w:rPr>
      </w:pPr>
      <w:r>
        <w:rPr>
          <w:lang w:bidi="it-IT"/>
        </w:rPr>
        <w:t>26 March 2013</w:t>
      </w:r>
    </w:p>
    <w:p w:rsidR="00D60AFD" w:rsidRDefault="00ED0004" w:rsidP="00A35D93">
      <w:pPr>
        <w:spacing w:before="200" w:after="200" w:line="276" w:lineRule="auto"/>
      </w:pPr>
      <w:r w:rsidRPr="00BA05A8">
        <w:br w:type="page"/>
      </w:r>
      <w:bookmarkStart w:id="1" w:name="_Toc345020229"/>
      <w:bookmarkStart w:id="2" w:name="_Toc345021226"/>
    </w:p>
    <w:p w:rsidR="00D60AFD" w:rsidRPr="00D60AFD" w:rsidRDefault="00D60AFD" w:rsidP="00D60AFD"/>
    <w:p w:rsidR="00ED0004" w:rsidRDefault="00ED0004" w:rsidP="000A3175">
      <w:pPr>
        <w:pStyle w:val="Heading1"/>
      </w:pPr>
      <w:bookmarkStart w:id="3" w:name="_Toc348366180"/>
      <w:r w:rsidRPr="00BA05A8">
        <w:t>Executive Summary</w:t>
      </w:r>
      <w:bookmarkEnd w:id="1"/>
      <w:bookmarkEnd w:id="2"/>
      <w:bookmarkEnd w:id="3"/>
    </w:p>
    <w:p w:rsidR="00ED0004" w:rsidRPr="00BA05A8" w:rsidRDefault="00ED0004" w:rsidP="000A3175">
      <w:pPr>
        <w:pStyle w:val="Heading2"/>
      </w:pPr>
      <w:bookmarkStart w:id="4" w:name="_Toc345020230"/>
      <w:bookmarkStart w:id="5" w:name="_Toc345021227"/>
      <w:bookmarkStart w:id="6" w:name="_Toc348366181"/>
      <w:r w:rsidRPr="00BA05A8">
        <w:t>Project Summary Table</w:t>
      </w:r>
      <w:bookmarkEnd w:id="4"/>
      <w:bookmarkEnd w:id="5"/>
      <w:bookmarkEnd w:id="6"/>
    </w:p>
    <w:p w:rsidR="00B65329" w:rsidRPr="00BA05A8" w:rsidRDefault="00B65329" w:rsidP="00A5483B">
      <w:pPr>
        <w:pStyle w:val="Caption"/>
      </w:pPr>
      <w:bookmarkStart w:id="7" w:name="_Ref344991778"/>
      <w:r w:rsidRPr="00BA05A8">
        <w:t xml:space="preserve">Table </w:t>
      </w:r>
      <w:r w:rsidR="0062128E">
        <w:fldChar w:fldCharType="begin"/>
      </w:r>
      <w:r w:rsidR="00B05D77">
        <w:instrText xml:space="preserve"> SEQ Table \* ARABIC </w:instrText>
      </w:r>
      <w:r w:rsidR="0062128E">
        <w:fldChar w:fldCharType="separate"/>
      </w:r>
      <w:r w:rsidR="00234D35">
        <w:rPr>
          <w:noProof/>
        </w:rPr>
        <w:t>1</w:t>
      </w:r>
      <w:r w:rsidR="0062128E">
        <w:rPr>
          <w:noProof/>
        </w:rPr>
        <w:fldChar w:fldCharType="end"/>
      </w:r>
      <w:bookmarkEnd w:id="7"/>
      <w:r w:rsidRPr="00BA05A8">
        <w:t>: Project Summary Table</w:t>
      </w:r>
    </w:p>
    <w:tbl>
      <w:tblPr>
        <w:tblStyle w:val="TableGrid"/>
        <w:tblW w:w="0" w:type="auto"/>
        <w:tblLook w:val="04A0" w:firstRow="1" w:lastRow="0" w:firstColumn="1" w:lastColumn="0" w:noHBand="0" w:noVBand="1"/>
      </w:tblPr>
      <w:tblGrid>
        <w:gridCol w:w="1926"/>
        <w:gridCol w:w="1972"/>
        <w:gridCol w:w="1978"/>
        <w:gridCol w:w="1999"/>
        <w:gridCol w:w="1971"/>
      </w:tblGrid>
      <w:tr w:rsidR="00B65329" w:rsidRPr="00BA05A8" w:rsidTr="00A81C9F">
        <w:tc>
          <w:tcPr>
            <w:tcW w:w="2136" w:type="dxa"/>
          </w:tcPr>
          <w:p w:rsidR="00B65329" w:rsidRPr="00BA05A8" w:rsidRDefault="00B65329" w:rsidP="004E4AFE">
            <w:pPr>
              <w:spacing w:after="0"/>
            </w:pPr>
            <w:r w:rsidRPr="00BA05A8">
              <w:t>Project Title</w:t>
            </w:r>
          </w:p>
        </w:tc>
        <w:tc>
          <w:tcPr>
            <w:tcW w:w="8547" w:type="dxa"/>
            <w:gridSpan w:val="4"/>
          </w:tcPr>
          <w:p w:rsidR="00B65329" w:rsidRPr="00BA05A8" w:rsidRDefault="00B65329" w:rsidP="004E4AFE">
            <w:pPr>
              <w:spacing w:after="0"/>
            </w:pPr>
            <w:r w:rsidRPr="00BA05A8">
              <w:t>Promoting best techniques and practices for reducing health-care waste to avoid environmental releases of dioxins and mercury</w:t>
            </w:r>
          </w:p>
        </w:tc>
      </w:tr>
      <w:tr w:rsidR="00B65329" w:rsidRPr="00BA05A8" w:rsidTr="00A81C9F">
        <w:tc>
          <w:tcPr>
            <w:tcW w:w="2136" w:type="dxa"/>
          </w:tcPr>
          <w:p w:rsidR="00B65329" w:rsidRPr="00BA05A8" w:rsidRDefault="00B65329" w:rsidP="004E4AFE">
            <w:pPr>
              <w:spacing w:after="0"/>
            </w:pPr>
            <w:r w:rsidRPr="00BA05A8">
              <w:t>GEF Project ID</w:t>
            </w:r>
          </w:p>
        </w:tc>
        <w:tc>
          <w:tcPr>
            <w:tcW w:w="2136" w:type="dxa"/>
          </w:tcPr>
          <w:p w:rsidR="00B65329" w:rsidRPr="00BA05A8" w:rsidRDefault="00B65329" w:rsidP="004E4AFE">
            <w:pPr>
              <w:spacing w:after="0"/>
            </w:pPr>
            <w:r w:rsidRPr="00BA05A8">
              <w:t>1802</w:t>
            </w:r>
          </w:p>
        </w:tc>
        <w:tc>
          <w:tcPr>
            <w:tcW w:w="2137" w:type="dxa"/>
          </w:tcPr>
          <w:p w:rsidR="00B65329" w:rsidRPr="00BA05A8" w:rsidRDefault="00B65329" w:rsidP="004E4AFE">
            <w:pPr>
              <w:spacing w:after="0"/>
            </w:pPr>
          </w:p>
        </w:tc>
        <w:tc>
          <w:tcPr>
            <w:tcW w:w="2137" w:type="dxa"/>
          </w:tcPr>
          <w:p w:rsidR="00B65329" w:rsidRPr="00BA05A8" w:rsidRDefault="00B65329" w:rsidP="004E4AFE">
            <w:pPr>
              <w:spacing w:after="0"/>
            </w:pPr>
            <w:r w:rsidRPr="00BA05A8">
              <w:t>At endorsement</w:t>
            </w:r>
          </w:p>
        </w:tc>
        <w:tc>
          <w:tcPr>
            <w:tcW w:w="2137" w:type="dxa"/>
          </w:tcPr>
          <w:p w:rsidR="00B65329" w:rsidRPr="00BA05A8" w:rsidRDefault="00B65329" w:rsidP="004E4AFE">
            <w:pPr>
              <w:spacing w:after="0"/>
            </w:pPr>
            <w:r w:rsidRPr="00BA05A8">
              <w:t>At completion (November 2012)</w:t>
            </w:r>
          </w:p>
        </w:tc>
      </w:tr>
      <w:tr w:rsidR="00B65329" w:rsidRPr="00BA05A8" w:rsidTr="00A81C9F">
        <w:tc>
          <w:tcPr>
            <w:tcW w:w="2136" w:type="dxa"/>
          </w:tcPr>
          <w:p w:rsidR="00B65329" w:rsidRPr="00BA05A8" w:rsidRDefault="00B65329" w:rsidP="004E4AFE">
            <w:pPr>
              <w:spacing w:after="0"/>
            </w:pPr>
            <w:r w:rsidRPr="00BA05A8">
              <w:t>UNDP Project ID</w:t>
            </w:r>
          </w:p>
        </w:tc>
        <w:tc>
          <w:tcPr>
            <w:tcW w:w="2136" w:type="dxa"/>
          </w:tcPr>
          <w:p w:rsidR="00B65329" w:rsidRPr="00BA05A8" w:rsidRDefault="00B65329" w:rsidP="004E4AFE">
            <w:pPr>
              <w:spacing w:after="0"/>
            </w:pPr>
            <w:r w:rsidRPr="00BA05A8">
              <w:t>2596</w:t>
            </w:r>
          </w:p>
        </w:tc>
        <w:tc>
          <w:tcPr>
            <w:tcW w:w="2137" w:type="dxa"/>
          </w:tcPr>
          <w:p w:rsidR="00B65329" w:rsidRPr="00BA05A8" w:rsidRDefault="00B65329" w:rsidP="004E4AFE">
            <w:pPr>
              <w:spacing w:after="0"/>
            </w:pPr>
            <w:r w:rsidRPr="00BA05A8">
              <w:t>GEF Financing</w:t>
            </w:r>
          </w:p>
        </w:tc>
        <w:tc>
          <w:tcPr>
            <w:tcW w:w="2137" w:type="dxa"/>
          </w:tcPr>
          <w:p w:rsidR="00B65329" w:rsidRPr="00BA05A8" w:rsidRDefault="00B65329" w:rsidP="004E4AFE">
            <w:pPr>
              <w:spacing w:after="0"/>
            </w:pPr>
            <w:r w:rsidRPr="00BA05A8">
              <w:t>USD 10,326,455</w:t>
            </w:r>
          </w:p>
        </w:tc>
        <w:tc>
          <w:tcPr>
            <w:tcW w:w="2137" w:type="dxa"/>
          </w:tcPr>
          <w:p w:rsidR="00B65329" w:rsidRPr="00BA05A8" w:rsidRDefault="00B65329" w:rsidP="004E4AFE">
            <w:pPr>
              <w:spacing w:after="0"/>
            </w:pPr>
          </w:p>
        </w:tc>
      </w:tr>
      <w:tr w:rsidR="00B65329" w:rsidRPr="00BA05A8" w:rsidTr="00A81C9F">
        <w:tc>
          <w:tcPr>
            <w:tcW w:w="2136" w:type="dxa"/>
          </w:tcPr>
          <w:p w:rsidR="00B65329" w:rsidRPr="00BA05A8" w:rsidRDefault="00B65329" w:rsidP="004E4AFE">
            <w:pPr>
              <w:spacing w:after="0"/>
            </w:pPr>
            <w:r w:rsidRPr="00BA05A8">
              <w:t>Country</w:t>
            </w:r>
          </w:p>
        </w:tc>
        <w:tc>
          <w:tcPr>
            <w:tcW w:w="2136" w:type="dxa"/>
          </w:tcPr>
          <w:p w:rsidR="00B65329" w:rsidRPr="00BA05A8" w:rsidRDefault="00B65329" w:rsidP="004E4AFE">
            <w:pPr>
              <w:spacing w:after="0"/>
            </w:pPr>
            <w:r w:rsidRPr="00BA05A8">
              <w:t xml:space="preserve">Global (Argentina, Latvia, Lebanon, India, The Philippines, Senegal, Tanzania, Vietnam) </w:t>
            </w:r>
          </w:p>
        </w:tc>
        <w:tc>
          <w:tcPr>
            <w:tcW w:w="2137" w:type="dxa"/>
          </w:tcPr>
          <w:p w:rsidR="00B65329" w:rsidRPr="00BA05A8" w:rsidRDefault="00B65329" w:rsidP="004E4AFE">
            <w:pPr>
              <w:spacing w:after="0"/>
            </w:pPr>
            <w:r w:rsidRPr="00BA05A8">
              <w:t xml:space="preserve">Total </w:t>
            </w:r>
            <w:r w:rsidR="00B75320">
              <w:t>Co-finan</w:t>
            </w:r>
            <w:r w:rsidRPr="00BA05A8">
              <w:t>cing</w:t>
            </w:r>
          </w:p>
        </w:tc>
        <w:tc>
          <w:tcPr>
            <w:tcW w:w="2137" w:type="dxa"/>
          </w:tcPr>
          <w:p w:rsidR="00B65329" w:rsidRPr="00BA05A8" w:rsidRDefault="00B65329" w:rsidP="004E4AFE">
            <w:pPr>
              <w:spacing w:after="0"/>
            </w:pPr>
            <w:r w:rsidRPr="00BA05A8">
              <w:t>USD 12,970,494</w:t>
            </w:r>
          </w:p>
        </w:tc>
        <w:tc>
          <w:tcPr>
            <w:tcW w:w="2137" w:type="dxa"/>
          </w:tcPr>
          <w:p w:rsidR="00B65329" w:rsidRPr="00BA05A8" w:rsidRDefault="00B65329" w:rsidP="004E4AFE">
            <w:pPr>
              <w:spacing w:after="0"/>
            </w:pPr>
          </w:p>
        </w:tc>
      </w:tr>
      <w:tr w:rsidR="00B65329" w:rsidRPr="00BA05A8" w:rsidTr="00A81C9F">
        <w:tc>
          <w:tcPr>
            <w:tcW w:w="2136" w:type="dxa"/>
          </w:tcPr>
          <w:p w:rsidR="00B65329" w:rsidRPr="00BA05A8" w:rsidRDefault="00B65329" w:rsidP="004E4AFE">
            <w:pPr>
              <w:spacing w:after="0"/>
            </w:pPr>
            <w:r w:rsidRPr="00BA05A8">
              <w:t>Region</w:t>
            </w:r>
          </w:p>
        </w:tc>
        <w:tc>
          <w:tcPr>
            <w:tcW w:w="2136" w:type="dxa"/>
          </w:tcPr>
          <w:p w:rsidR="00B65329" w:rsidRPr="00BA05A8" w:rsidRDefault="00B65329" w:rsidP="004E4AFE">
            <w:pPr>
              <w:spacing w:after="0"/>
            </w:pPr>
            <w:r w:rsidRPr="00BA05A8">
              <w:t>Global</w:t>
            </w:r>
          </w:p>
        </w:tc>
        <w:tc>
          <w:tcPr>
            <w:tcW w:w="2137" w:type="dxa"/>
          </w:tcPr>
          <w:p w:rsidR="00B65329" w:rsidRPr="00BA05A8" w:rsidRDefault="00B65329" w:rsidP="004E4AFE">
            <w:pPr>
              <w:spacing w:after="0"/>
            </w:pPr>
            <w:r w:rsidRPr="00BA05A8">
              <w:t>Total Project Cost</w:t>
            </w:r>
          </w:p>
        </w:tc>
        <w:tc>
          <w:tcPr>
            <w:tcW w:w="2137" w:type="dxa"/>
          </w:tcPr>
          <w:p w:rsidR="00B65329" w:rsidRPr="00BA05A8" w:rsidRDefault="00B65329" w:rsidP="004E4AFE">
            <w:pPr>
              <w:spacing w:after="0"/>
            </w:pPr>
            <w:r w:rsidRPr="00BA05A8">
              <w:t>USD 24,021,897</w:t>
            </w:r>
          </w:p>
        </w:tc>
        <w:tc>
          <w:tcPr>
            <w:tcW w:w="2137" w:type="dxa"/>
          </w:tcPr>
          <w:p w:rsidR="00B65329" w:rsidRPr="00BA05A8" w:rsidRDefault="00B65329" w:rsidP="004E4AFE">
            <w:pPr>
              <w:spacing w:after="0"/>
            </w:pPr>
          </w:p>
        </w:tc>
      </w:tr>
      <w:tr w:rsidR="00B65329" w:rsidRPr="00BA05A8" w:rsidTr="00A81C9F">
        <w:tc>
          <w:tcPr>
            <w:tcW w:w="2136" w:type="dxa"/>
          </w:tcPr>
          <w:p w:rsidR="00B65329" w:rsidRPr="00BA05A8" w:rsidRDefault="00B65329" w:rsidP="004E4AFE">
            <w:pPr>
              <w:spacing w:after="0"/>
            </w:pPr>
            <w:r w:rsidRPr="00BA05A8">
              <w:t>Focal Area</w:t>
            </w:r>
          </w:p>
        </w:tc>
        <w:tc>
          <w:tcPr>
            <w:tcW w:w="2136" w:type="dxa"/>
          </w:tcPr>
          <w:p w:rsidR="00B65329" w:rsidRPr="00BA05A8" w:rsidRDefault="00B65329" w:rsidP="004E4AFE">
            <w:pPr>
              <w:spacing w:after="0"/>
            </w:pPr>
            <w:r w:rsidRPr="00BA05A8">
              <w:t>POPs</w:t>
            </w:r>
          </w:p>
        </w:tc>
        <w:tc>
          <w:tcPr>
            <w:tcW w:w="4274" w:type="dxa"/>
            <w:gridSpan w:val="2"/>
          </w:tcPr>
          <w:p w:rsidR="00B65329" w:rsidRPr="00BA05A8" w:rsidRDefault="00B65329" w:rsidP="004E4AFE">
            <w:pPr>
              <w:spacing w:after="0"/>
            </w:pPr>
            <w:r w:rsidRPr="00BA05A8">
              <w:t>Signature of Project Document</w:t>
            </w:r>
          </w:p>
        </w:tc>
        <w:tc>
          <w:tcPr>
            <w:tcW w:w="2137" w:type="dxa"/>
          </w:tcPr>
          <w:p w:rsidR="00B65329" w:rsidRPr="00BA05A8" w:rsidRDefault="00B65329" w:rsidP="004E4AFE">
            <w:pPr>
              <w:spacing w:after="0"/>
            </w:pPr>
            <w:r w:rsidRPr="00BA05A8">
              <w:t>June 2008</w:t>
            </w:r>
          </w:p>
        </w:tc>
      </w:tr>
      <w:tr w:rsidR="00B65329" w:rsidRPr="00BA05A8" w:rsidTr="00A81C9F">
        <w:tc>
          <w:tcPr>
            <w:tcW w:w="2136" w:type="dxa"/>
          </w:tcPr>
          <w:p w:rsidR="00B65329" w:rsidRPr="00BA05A8" w:rsidRDefault="00B65329" w:rsidP="004E4AFE">
            <w:pPr>
              <w:spacing w:after="0"/>
            </w:pPr>
          </w:p>
        </w:tc>
        <w:tc>
          <w:tcPr>
            <w:tcW w:w="2136" w:type="dxa"/>
          </w:tcPr>
          <w:p w:rsidR="00B65329" w:rsidRPr="00BA05A8" w:rsidRDefault="00B65329" w:rsidP="004E4AFE">
            <w:pPr>
              <w:spacing w:after="0"/>
            </w:pPr>
          </w:p>
        </w:tc>
        <w:tc>
          <w:tcPr>
            <w:tcW w:w="2137" w:type="dxa"/>
          </w:tcPr>
          <w:p w:rsidR="00B65329" w:rsidRPr="00BA05A8" w:rsidRDefault="00B65329" w:rsidP="004E4AFE">
            <w:pPr>
              <w:spacing w:after="0"/>
            </w:pPr>
            <w:r w:rsidRPr="00BA05A8">
              <w:t>Operational Closing Date</w:t>
            </w:r>
          </w:p>
        </w:tc>
        <w:tc>
          <w:tcPr>
            <w:tcW w:w="2137" w:type="dxa"/>
          </w:tcPr>
          <w:p w:rsidR="00B65329" w:rsidRPr="00BA05A8" w:rsidRDefault="00B65329" w:rsidP="004E4AFE">
            <w:pPr>
              <w:spacing w:after="0"/>
            </w:pPr>
            <w:r w:rsidRPr="00BA05A8">
              <w:t>Proposed:</w:t>
            </w:r>
          </w:p>
          <w:p w:rsidR="00B65329" w:rsidRPr="00BA05A8" w:rsidRDefault="00B65329" w:rsidP="004E4AFE">
            <w:pPr>
              <w:spacing w:after="0"/>
            </w:pPr>
            <w:r w:rsidRPr="00BA05A8">
              <w:t>October 2011</w:t>
            </w:r>
          </w:p>
        </w:tc>
        <w:tc>
          <w:tcPr>
            <w:tcW w:w="2137" w:type="dxa"/>
          </w:tcPr>
          <w:p w:rsidR="00B65329" w:rsidRPr="00BA05A8" w:rsidRDefault="00B65329" w:rsidP="004E4AFE">
            <w:pPr>
              <w:spacing w:after="0"/>
            </w:pPr>
            <w:r w:rsidRPr="00BA05A8">
              <w:t>Actual:</w:t>
            </w:r>
          </w:p>
          <w:p w:rsidR="00B65329" w:rsidRPr="00BA05A8" w:rsidRDefault="00B65329" w:rsidP="004E4AFE">
            <w:pPr>
              <w:spacing w:after="0"/>
            </w:pPr>
            <w:r w:rsidRPr="00BA05A8">
              <w:t>December 2012</w:t>
            </w:r>
          </w:p>
        </w:tc>
      </w:tr>
    </w:tbl>
    <w:p w:rsidR="00335B20" w:rsidRDefault="00335B20" w:rsidP="00335B20">
      <w:bookmarkStart w:id="8" w:name="_Toc345020231"/>
      <w:bookmarkStart w:id="9" w:name="_Toc345021228"/>
    </w:p>
    <w:p w:rsidR="00335B20" w:rsidRDefault="00335B20">
      <w:pPr>
        <w:spacing w:before="200" w:after="200" w:line="276" w:lineRule="auto"/>
      </w:pPr>
      <w:r>
        <w:br w:type="page"/>
      </w:r>
    </w:p>
    <w:p w:rsidR="00335B20" w:rsidRDefault="00335B20" w:rsidP="00335B20"/>
    <w:p w:rsidR="00ED0004" w:rsidRPr="00BA05A8" w:rsidRDefault="00ED0004" w:rsidP="000A3175">
      <w:pPr>
        <w:pStyle w:val="Heading2"/>
      </w:pPr>
      <w:bookmarkStart w:id="10" w:name="_Toc348366182"/>
      <w:r w:rsidRPr="00BA05A8">
        <w:t>Project Description</w:t>
      </w:r>
      <w:bookmarkEnd w:id="8"/>
      <w:bookmarkEnd w:id="9"/>
      <w:bookmarkEnd w:id="10"/>
      <w:r w:rsidRPr="00BA05A8">
        <w:t xml:space="preserve"> </w:t>
      </w:r>
    </w:p>
    <w:p w:rsidR="00B65329" w:rsidRDefault="00B65329" w:rsidP="00C52915">
      <w:r w:rsidRPr="00BA05A8">
        <w:t xml:space="preserve">The project “Demonstrating and Promoting Best Techniques and Practices for Reducing Health-Care Waste to Avoid Environmental Releases of Dioxins and Mercury” has the overall objective to </w:t>
      </w:r>
      <w:r w:rsidRPr="00BA05A8">
        <w:rPr>
          <w:i/>
        </w:rPr>
        <w:t xml:space="preserve">“demonstrate and promote best practices and techniques for health-care waste management in order to minimize or eliminate releases of persistent organic pollutants and mercury to the environment”. </w:t>
      </w:r>
      <w:r w:rsidRPr="00BA05A8">
        <w:t>Eight project component</w:t>
      </w:r>
      <w:r w:rsidR="00A5483B" w:rsidRPr="00BA05A8">
        <w:t>s</w:t>
      </w:r>
      <w:r w:rsidRPr="00BA05A8">
        <w:t xml:space="preserve"> are </w:t>
      </w:r>
      <w:r w:rsidR="00A5483B" w:rsidRPr="00BA05A8">
        <w:t>envisaged by the project</w:t>
      </w:r>
      <w:r w:rsidRPr="00BA05A8">
        <w:t>: 1) Establish model facilities and programs to exemplify best practices in health-care waste management</w:t>
      </w:r>
      <w:r w:rsidR="005070FF">
        <w:t>;</w:t>
      </w:r>
      <w:r w:rsidRPr="00BA05A8">
        <w:t xml:space="preserve"> 2)  Deploy and evaluate commercially-available, non-incineration health-care waste treatment technologies;</w:t>
      </w:r>
      <w:r w:rsidR="005070FF">
        <w:t xml:space="preserve"> </w:t>
      </w:r>
      <w:r w:rsidRPr="00BA05A8">
        <w:t xml:space="preserve">3)  Develop, test, manufacture and deploy affordable, small-scale non-incineration technologies for appropriate use in small- and medium-size facilities in sub-Saharan Africa; 4)  Introduce and demonstrate best practices for management of mercury waste; 5) Establish or enhance training programs to build capacity for implementation of best practices and appropriate technologies beyond the model facilities and programs; 6) Review relevant policies, and if appropriate, assist in holding a policy review conference for these purposes; 7) Distribute Project results on best techniques and practices to relevant stakeholders, 8) Make Project results on demonstrated best techniques and practices available for dissemination and scaling-up regionally and globally. </w:t>
      </w:r>
      <w:r w:rsidR="00D51319">
        <w:t xml:space="preserve">In Tanzania only a specific component (component 3) is implemented, </w:t>
      </w:r>
      <w:r w:rsidRPr="00BA05A8">
        <w:t>whilst all the others components are being implemented in each of the other 7 participating countries, (Argentina, India, Latvia, Lebanon, the Philippines, Senegal and Vietnam).</w:t>
      </w:r>
    </w:p>
    <w:p w:rsidR="00755494" w:rsidRDefault="00755494" w:rsidP="00755494">
      <w:pPr>
        <w:pStyle w:val="Heading2"/>
      </w:pPr>
      <w:bookmarkStart w:id="11" w:name="_Toc348366183"/>
      <w:r>
        <w:t>Key project achievements</w:t>
      </w:r>
      <w:r w:rsidR="001A36B1">
        <w:t xml:space="preserve"> Relevant to UNDP cumulative POPs Results</w:t>
      </w:r>
      <w:bookmarkEnd w:id="11"/>
      <w:r w:rsidR="001A36B1">
        <w:t xml:space="preserve"> </w:t>
      </w:r>
    </w:p>
    <w:p w:rsidR="000D6429" w:rsidRDefault="001A36B1" w:rsidP="00532C6F">
      <w:r w:rsidRPr="001A36B1">
        <w:rPr>
          <w:b/>
        </w:rPr>
        <w:t>Number of national POPs regulative instruments adopted</w:t>
      </w:r>
      <w:r>
        <w:t xml:space="preserve">: </w:t>
      </w:r>
    </w:p>
    <w:p w:rsidR="001A36B1" w:rsidRDefault="007965B2" w:rsidP="00532C6F">
      <w:r>
        <w:t>Thank to the project, i</w:t>
      </w:r>
      <w:r w:rsidR="001A36B1">
        <w:t xml:space="preserve">n </w:t>
      </w:r>
      <w:r>
        <w:t>2 countries</w:t>
      </w:r>
      <w:r w:rsidR="00425FE6">
        <w:t xml:space="preserve"> (Latvia and</w:t>
      </w:r>
      <w:r w:rsidR="006044B0">
        <w:t xml:space="preserve"> Vietnam</w:t>
      </w:r>
      <w:r w:rsidR="00425FE6">
        <w:t xml:space="preserve">) new regulations </w:t>
      </w:r>
      <w:r w:rsidR="001A36B1">
        <w:t>on Health Care Waste Management which will have a positive impa</w:t>
      </w:r>
      <w:r>
        <w:t>ct in term of U-POPs reduction</w:t>
      </w:r>
      <w:r w:rsidR="001A36B1">
        <w:t xml:space="preserve"> </w:t>
      </w:r>
      <w:r w:rsidR="00D51319">
        <w:t xml:space="preserve">were drafted, </w:t>
      </w:r>
      <w:r w:rsidR="00425FE6">
        <w:t xml:space="preserve">approved by the </w:t>
      </w:r>
      <w:proofErr w:type="gramStart"/>
      <w:r w:rsidR="00425FE6">
        <w:t>Parliament ,</w:t>
      </w:r>
      <w:proofErr w:type="gramEnd"/>
      <w:r w:rsidR="00425FE6">
        <w:t xml:space="preserve"> and entered into force. In these countries the new regulations will ensure the </w:t>
      </w:r>
      <w:r w:rsidR="006F1212">
        <w:t xml:space="preserve">implementation </w:t>
      </w:r>
      <w:r w:rsidR="00425FE6">
        <w:t>of environmental safe waste management at hospital facilities and the disposal by means of BAT/BEP compliant technologies. In the Philippines, the 3</w:t>
      </w:r>
      <w:r w:rsidR="00425FE6" w:rsidRPr="00425FE6">
        <w:rPr>
          <w:vertAlign w:val="superscript"/>
        </w:rPr>
        <w:t>rd</w:t>
      </w:r>
      <w:r w:rsidR="00425FE6">
        <w:t xml:space="preserve"> edition of the Health Care Waste Manual</w:t>
      </w:r>
      <w:r w:rsidR="006F1212">
        <w:t>, approved by DOH</w:t>
      </w:r>
      <w:r>
        <w:t xml:space="preserve">, </w:t>
      </w:r>
      <w:r w:rsidR="00532C6F">
        <w:t xml:space="preserve">and containing </w:t>
      </w:r>
      <w:r w:rsidR="006F1212" w:rsidRPr="006F1212">
        <w:t xml:space="preserve">the methodology that </w:t>
      </w:r>
      <w:r w:rsidR="00D51319">
        <w:t>the hospital have to adopt</w:t>
      </w:r>
      <w:r w:rsidR="006F1212" w:rsidRPr="006F1212">
        <w:t xml:space="preserve"> by law for the drafting and implementation of Health Care Management Plans</w:t>
      </w:r>
      <w:r w:rsidR="00532C6F">
        <w:t>, has been distributed to HCWM operators. In India, the guideline to reduce environment pollution through mercury use was finalized by the government on 8th March, 2010, and a draft biomedical waste management rules was prepared. The level of effectiveness on these regulatory instruments in preventing UP-POP emission is diverse, and indeed exchanges are still ongoing between GPT and the governmental partners of India and the Philipp</w:t>
      </w:r>
      <w:r w:rsidR="000D6429">
        <w:t xml:space="preserve">ines on possible improvements. </w:t>
      </w:r>
    </w:p>
    <w:p w:rsidR="000D6429" w:rsidRDefault="000D6429" w:rsidP="000D6429">
      <w:r w:rsidRPr="00486665">
        <w:rPr>
          <w:b/>
        </w:rPr>
        <w:t>Number of people trained in POPs management /alternative</w:t>
      </w:r>
      <w:r>
        <w:t>: Training and capacity building was one of the major effort</w:t>
      </w:r>
      <w:r w:rsidR="007965B2">
        <w:t>s</w:t>
      </w:r>
      <w:r>
        <w:t xml:space="preserve"> of the project. </w:t>
      </w:r>
      <w:r w:rsidR="007965B2">
        <w:t xml:space="preserve">In addition to </w:t>
      </w:r>
      <w:r>
        <w:t xml:space="preserve">people </w:t>
      </w:r>
      <w:r w:rsidR="007965B2">
        <w:t xml:space="preserve">who were </w:t>
      </w:r>
      <w:r>
        <w:t>trained within the project timeframe, it is important to remember that under the project, curricula in the field of HCWM have been established in several univers</w:t>
      </w:r>
      <w:r w:rsidR="007965B2">
        <w:t xml:space="preserve">ities. Therefore, the training </w:t>
      </w:r>
      <w:r>
        <w:t>is expected to continue in the future after the project end.</w:t>
      </w:r>
    </w:p>
    <w:p w:rsidR="000D6429" w:rsidRDefault="000D6429" w:rsidP="000D6429">
      <w:r>
        <w:t>Within project timeframe, the following amount of people has been trained:</w:t>
      </w:r>
    </w:p>
    <w:tbl>
      <w:tblPr>
        <w:tblStyle w:val="TableGrid"/>
        <w:tblW w:w="0" w:type="auto"/>
        <w:tblLook w:val="04A0" w:firstRow="1" w:lastRow="0" w:firstColumn="1" w:lastColumn="0" w:noHBand="0" w:noVBand="1"/>
      </w:tblPr>
      <w:tblGrid>
        <w:gridCol w:w="1278"/>
        <w:gridCol w:w="3150"/>
        <w:gridCol w:w="5342"/>
      </w:tblGrid>
      <w:tr w:rsidR="000D6429" w:rsidRPr="009543D7" w:rsidTr="00572C4D">
        <w:tc>
          <w:tcPr>
            <w:tcW w:w="1278" w:type="dxa"/>
          </w:tcPr>
          <w:p w:rsidR="000D6429" w:rsidRPr="009543D7" w:rsidRDefault="000D6429" w:rsidP="000D6429">
            <w:pPr>
              <w:rPr>
                <w:rFonts w:ascii="Arial" w:hAnsi="Arial" w:cs="Arial"/>
                <w:sz w:val="16"/>
                <w:szCs w:val="16"/>
              </w:rPr>
            </w:pPr>
            <w:r w:rsidRPr="009543D7">
              <w:rPr>
                <w:rFonts w:ascii="Arial" w:hAnsi="Arial" w:cs="Arial"/>
                <w:sz w:val="16"/>
                <w:szCs w:val="16"/>
              </w:rPr>
              <w:t>Country</w:t>
            </w:r>
          </w:p>
        </w:tc>
        <w:tc>
          <w:tcPr>
            <w:tcW w:w="3150" w:type="dxa"/>
          </w:tcPr>
          <w:p w:rsidR="000D6429" w:rsidRPr="009543D7" w:rsidRDefault="000D6429" w:rsidP="000D6429">
            <w:pPr>
              <w:rPr>
                <w:rFonts w:ascii="Arial" w:hAnsi="Arial" w:cs="Arial"/>
                <w:sz w:val="16"/>
                <w:szCs w:val="16"/>
              </w:rPr>
            </w:pPr>
            <w:r w:rsidRPr="009543D7">
              <w:rPr>
                <w:rFonts w:ascii="Arial" w:hAnsi="Arial" w:cs="Arial"/>
                <w:sz w:val="16"/>
                <w:szCs w:val="16"/>
              </w:rPr>
              <w:t>Training at hospital facilities</w:t>
            </w:r>
          </w:p>
        </w:tc>
        <w:tc>
          <w:tcPr>
            <w:tcW w:w="5342" w:type="dxa"/>
          </w:tcPr>
          <w:p w:rsidR="000D6429" w:rsidRPr="009543D7" w:rsidRDefault="000D6429" w:rsidP="00B966FE">
            <w:pPr>
              <w:rPr>
                <w:rFonts w:ascii="Arial" w:hAnsi="Arial" w:cs="Arial"/>
                <w:sz w:val="16"/>
                <w:szCs w:val="16"/>
              </w:rPr>
            </w:pPr>
            <w:r w:rsidRPr="009543D7">
              <w:rPr>
                <w:rFonts w:ascii="Arial" w:hAnsi="Arial" w:cs="Arial"/>
                <w:sz w:val="16"/>
                <w:szCs w:val="16"/>
              </w:rPr>
              <w:t xml:space="preserve">Curricular training </w:t>
            </w:r>
            <w:r w:rsidR="00B966FE" w:rsidRPr="009543D7">
              <w:rPr>
                <w:rFonts w:ascii="Arial" w:hAnsi="Arial" w:cs="Arial"/>
                <w:sz w:val="16"/>
                <w:szCs w:val="16"/>
              </w:rPr>
              <w:t>carried out by universities</w:t>
            </w:r>
          </w:p>
        </w:tc>
      </w:tr>
      <w:tr w:rsidR="00B966FE" w:rsidRPr="009543D7" w:rsidTr="00572C4D">
        <w:tc>
          <w:tcPr>
            <w:tcW w:w="1278" w:type="dxa"/>
          </w:tcPr>
          <w:p w:rsidR="00B966FE" w:rsidRPr="009543D7" w:rsidRDefault="00B966FE" w:rsidP="000D6429">
            <w:pPr>
              <w:rPr>
                <w:rFonts w:ascii="Arial" w:hAnsi="Arial" w:cs="Arial"/>
                <w:sz w:val="16"/>
                <w:szCs w:val="16"/>
              </w:rPr>
            </w:pPr>
            <w:r w:rsidRPr="009543D7">
              <w:rPr>
                <w:rFonts w:ascii="Arial" w:hAnsi="Arial" w:cs="Arial"/>
                <w:sz w:val="16"/>
                <w:szCs w:val="16"/>
              </w:rPr>
              <w:t>Argentina</w:t>
            </w:r>
          </w:p>
        </w:tc>
        <w:tc>
          <w:tcPr>
            <w:tcW w:w="3150" w:type="dxa"/>
          </w:tcPr>
          <w:p w:rsidR="00B966FE" w:rsidRPr="009543D7" w:rsidRDefault="00486665" w:rsidP="0070568B">
            <w:pPr>
              <w:rPr>
                <w:rFonts w:ascii="Arial" w:hAnsi="Arial" w:cs="Arial"/>
                <w:sz w:val="16"/>
                <w:szCs w:val="16"/>
              </w:rPr>
            </w:pPr>
            <w:r w:rsidRPr="009543D7">
              <w:rPr>
                <w:rFonts w:ascii="Arial" w:hAnsi="Arial" w:cs="Arial"/>
                <w:sz w:val="16"/>
                <w:szCs w:val="16"/>
              </w:rPr>
              <w:t>Operators in 2 hospital were trained</w:t>
            </w:r>
            <w:r w:rsidR="0070568B">
              <w:rPr>
                <w:rFonts w:ascii="Arial" w:hAnsi="Arial" w:cs="Arial"/>
                <w:sz w:val="16"/>
                <w:szCs w:val="16"/>
              </w:rPr>
              <w:t xml:space="preserve"> (</w:t>
            </w:r>
            <w:r w:rsidR="0070568B" w:rsidRPr="0070568B">
              <w:rPr>
                <w:rFonts w:ascii="Arial" w:hAnsi="Arial" w:cs="Arial"/>
                <w:sz w:val="16"/>
                <w:szCs w:val="16"/>
              </w:rPr>
              <w:t>6 workshops and 180 people trained in G</w:t>
            </w:r>
            <w:r w:rsidR="0070568B">
              <w:rPr>
                <w:rFonts w:ascii="Arial" w:hAnsi="Arial" w:cs="Arial"/>
                <w:sz w:val="16"/>
                <w:szCs w:val="16"/>
              </w:rPr>
              <w:t>ene</w:t>
            </w:r>
            <w:r w:rsidR="0070568B" w:rsidRPr="0070568B">
              <w:rPr>
                <w:rFonts w:ascii="Arial" w:hAnsi="Arial" w:cs="Arial"/>
                <w:sz w:val="16"/>
                <w:szCs w:val="16"/>
              </w:rPr>
              <w:t>ral Roca and 6 workshops and trained 170 people in Reconquista</w:t>
            </w:r>
            <w:r w:rsidR="0070568B">
              <w:rPr>
                <w:rFonts w:ascii="Arial" w:hAnsi="Arial" w:cs="Arial"/>
                <w:sz w:val="16"/>
                <w:szCs w:val="16"/>
              </w:rPr>
              <w:t>)</w:t>
            </w:r>
          </w:p>
        </w:tc>
        <w:tc>
          <w:tcPr>
            <w:tcW w:w="5342" w:type="dxa"/>
          </w:tcPr>
          <w:p w:rsidR="00B966FE" w:rsidRPr="009543D7" w:rsidRDefault="00486665" w:rsidP="00B966FE">
            <w:pPr>
              <w:rPr>
                <w:rFonts w:ascii="Arial" w:hAnsi="Arial" w:cs="Arial"/>
                <w:sz w:val="16"/>
                <w:szCs w:val="16"/>
              </w:rPr>
            </w:pPr>
            <w:r w:rsidRPr="009543D7">
              <w:rPr>
                <w:rFonts w:ascii="Arial" w:hAnsi="Arial" w:cs="Arial"/>
                <w:sz w:val="16"/>
                <w:szCs w:val="16"/>
                <w:lang w:eastAsia="zh-CN"/>
              </w:rPr>
              <w:t>During in the second half of 2011 and the first quarter of 2012 UTN, with the technical support of the PWT, implemented the 45 hours training-of-trainers (TOT) program, accounting for a total of 17 teachers and 32 participants coming from 9 provinces and an evaluation through the presentation of elaboration of healthcare waste projects in 6 different hospitals</w:t>
            </w:r>
          </w:p>
        </w:tc>
      </w:tr>
      <w:tr w:rsidR="00B966FE" w:rsidRPr="009543D7" w:rsidTr="00572C4D">
        <w:tc>
          <w:tcPr>
            <w:tcW w:w="1278" w:type="dxa"/>
          </w:tcPr>
          <w:p w:rsidR="00B966FE" w:rsidRPr="009543D7" w:rsidRDefault="00B966FE" w:rsidP="000D6429">
            <w:pPr>
              <w:rPr>
                <w:rFonts w:ascii="Arial" w:hAnsi="Arial" w:cs="Arial"/>
                <w:sz w:val="16"/>
                <w:szCs w:val="16"/>
              </w:rPr>
            </w:pPr>
            <w:r w:rsidRPr="009543D7">
              <w:rPr>
                <w:rFonts w:ascii="Arial" w:hAnsi="Arial" w:cs="Arial"/>
                <w:sz w:val="16"/>
                <w:szCs w:val="16"/>
              </w:rPr>
              <w:t>India</w:t>
            </w:r>
          </w:p>
        </w:tc>
        <w:tc>
          <w:tcPr>
            <w:tcW w:w="3150" w:type="dxa"/>
          </w:tcPr>
          <w:p w:rsidR="00B966FE" w:rsidRPr="009543D7" w:rsidRDefault="001B1459" w:rsidP="001B1459">
            <w:pPr>
              <w:rPr>
                <w:rFonts w:ascii="Arial" w:hAnsi="Arial" w:cs="Arial"/>
                <w:sz w:val="16"/>
                <w:szCs w:val="16"/>
              </w:rPr>
            </w:pPr>
            <w:r w:rsidRPr="009543D7">
              <w:rPr>
                <w:rFonts w:ascii="Arial" w:hAnsi="Arial" w:cs="Arial"/>
                <w:sz w:val="16"/>
                <w:szCs w:val="16"/>
              </w:rPr>
              <w:t xml:space="preserve">66 people trained at KGMU, 68 people trained in Chennai. </w:t>
            </w:r>
          </w:p>
        </w:tc>
        <w:tc>
          <w:tcPr>
            <w:tcW w:w="5342" w:type="dxa"/>
          </w:tcPr>
          <w:p w:rsidR="00B966FE" w:rsidRPr="009543D7" w:rsidRDefault="001B1459" w:rsidP="001B1459">
            <w:pPr>
              <w:rPr>
                <w:rFonts w:ascii="Arial" w:hAnsi="Arial" w:cs="Arial"/>
                <w:sz w:val="16"/>
                <w:szCs w:val="16"/>
              </w:rPr>
            </w:pPr>
            <w:r w:rsidRPr="009543D7">
              <w:rPr>
                <w:rFonts w:ascii="Arial" w:hAnsi="Arial" w:cs="Arial"/>
                <w:sz w:val="16"/>
                <w:szCs w:val="16"/>
              </w:rPr>
              <w:t>A total of 66 candidates are enrolled for the 6 months Certificate Course on HCMWM at the Study Centre established under the project</w:t>
            </w:r>
          </w:p>
        </w:tc>
      </w:tr>
      <w:tr w:rsidR="00B966FE" w:rsidRPr="009543D7" w:rsidTr="00572C4D">
        <w:tc>
          <w:tcPr>
            <w:tcW w:w="1278" w:type="dxa"/>
          </w:tcPr>
          <w:p w:rsidR="00B966FE" w:rsidRPr="009543D7" w:rsidRDefault="00B966FE" w:rsidP="000D6429">
            <w:pPr>
              <w:rPr>
                <w:rFonts w:ascii="Arial" w:hAnsi="Arial" w:cs="Arial"/>
                <w:sz w:val="16"/>
                <w:szCs w:val="16"/>
              </w:rPr>
            </w:pPr>
            <w:r w:rsidRPr="009543D7">
              <w:rPr>
                <w:rFonts w:ascii="Arial" w:hAnsi="Arial" w:cs="Arial"/>
                <w:sz w:val="16"/>
                <w:szCs w:val="16"/>
              </w:rPr>
              <w:t>Latvia</w:t>
            </w:r>
          </w:p>
        </w:tc>
        <w:tc>
          <w:tcPr>
            <w:tcW w:w="3150" w:type="dxa"/>
          </w:tcPr>
          <w:p w:rsidR="00B966FE" w:rsidRPr="009543D7" w:rsidRDefault="00E8169E" w:rsidP="000D6429">
            <w:pPr>
              <w:rPr>
                <w:rFonts w:ascii="Arial" w:hAnsi="Arial" w:cs="Arial"/>
                <w:sz w:val="16"/>
                <w:szCs w:val="16"/>
              </w:rPr>
            </w:pPr>
            <w:r w:rsidRPr="00E8169E">
              <w:rPr>
                <w:rFonts w:ascii="Arial" w:hAnsi="Arial" w:cs="Arial"/>
                <w:sz w:val="16"/>
                <w:szCs w:val="16"/>
              </w:rPr>
              <w:t>900 (HCWM + non-mercury devices, not including dissemination activities)</w:t>
            </w:r>
          </w:p>
        </w:tc>
        <w:tc>
          <w:tcPr>
            <w:tcW w:w="5342" w:type="dxa"/>
          </w:tcPr>
          <w:p w:rsidR="00B966FE" w:rsidRPr="009543D7" w:rsidRDefault="00B21860" w:rsidP="00E8169E">
            <w:pPr>
              <w:rPr>
                <w:rFonts w:ascii="Arial" w:hAnsi="Arial" w:cs="Arial"/>
                <w:sz w:val="16"/>
                <w:szCs w:val="16"/>
              </w:rPr>
            </w:pPr>
            <w:r w:rsidRPr="009543D7">
              <w:rPr>
                <w:rFonts w:ascii="Arial" w:hAnsi="Arial" w:cs="Arial"/>
                <w:sz w:val="16"/>
                <w:szCs w:val="16"/>
              </w:rPr>
              <w:t>The Training material developed by the global team was adapted to local needs, translated in Latvian, and spread for more than 75 partners.</w:t>
            </w:r>
            <w:r w:rsidR="00E8169E">
              <w:rPr>
                <w:rFonts w:ascii="Arial" w:hAnsi="Arial" w:cs="Arial"/>
                <w:sz w:val="16"/>
                <w:szCs w:val="16"/>
              </w:rPr>
              <w:t xml:space="preserve"> 60 people trained in short programs </w:t>
            </w:r>
          </w:p>
        </w:tc>
      </w:tr>
      <w:tr w:rsidR="00B966FE" w:rsidRPr="009543D7" w:rsidTr="00572C4D">
        <w:tc>
          <w:tcPr>
            <w:tcW w:w="1278" w:type="dxa"/>
          </w:tcPr>
          <w:p w:rsidR="00B966FE" w:rsidRPr="009543D7" w:rsidRDefault="00B966FE" w:rsidP="000D6429">
            <w:pPr>
              <w:rPr>
                <w:rFonts w:ascii="Arial" w:hAnsi="Arial" w:cs="Arial"/>
                <w:sz w:val="16"/>
                <w:szCs w:val="16"/>
              </w:rPr>
            </w:pPr>
            <w:r w:rsidRPr="009543D7">
              <w:rPr>
                <w:rFonts w:ascii="Arial" w:hAnsi="Arial" w:cs="Arial"/>
                <w:sz w:val="16"/>
                <w:szCs w:val="16"/>
              </w:rPr>
              <w:t>Lebanon</w:t>
            </w:r>
          </w:p>
        </w:tc>
        <w:tc>
          <w:tcPr>
            <w:tcW w:w="3150" w:type="dxa"/>
          </w:tcPr>
          <w:p w:rsidR="00B966FE" w:rsidRPr="009543D7" w:rsidRDefault="00B21860" w:rsidP="00F236E9">
            <w:pPr>
              <w:rPr>
                <w:rFonts w:ascii="Arial" w:hAnsi="Arial" w:cs="Arial"/>
                <w:sz w:val="16"/>
                <w:szCs w:val="16"/>
              </w:rPr>
            </w:pPr>
            <w:r w:rsidRPr="009543D7">
              <w:rPr>
                <w:rFonts w:ascii="Arial" w:hAnsi="Arial" w:cs="Arial"/>
                <w:sz w:val="16"/>
                <w:szCs w:val="16"/>
              </w:rPr>
              <w:t xml:space="preserve">Training of Trainers </w:t>
            </w:r>
            <w:r w:rsidR="00F236E9" w:rsidRPr="009543D7">
              <w:rPr>
                <w:rFonts w:ascii="Arial" w:hAnsi="Arial" w:cs="Arial"/>
                <w:sz w:val="16"/>
                <w:szCs w:val="16"/>
              </w:rPr>
              <w:t>at</w:t>
            </w:r>
            <w:r w:rsidRPr="009543D7">
              <w:rPr>
                <w:rFonts w:ascii="Arial" w:hAnsi="Arial" w:cs="Arial"/>
                <w:sz w:val="16"/>
                <w:szCs w:val="16"/>
              </w:rPr>
              <w:t xml:space="preserve"> 2 hospital facilities completed and assessed.</w:t>
            </w:r>
          </w:p>
        </w:tc>
        <w:tc>
          <w:tcPr>
            <w:tcW w:w="5342" w:type="dxa"/>
          </w:tcPr>
          <w:p w:rsidR="00B966FE" w:rsidRPr="009543D7" w:rsidRDefault="00F236E9" w:rsidP="00F236E9">
            <w:pPr>
              <w:rPr>
                <w:rFonts w:ascii="Arial" w:hAnsi="Arial" w:cs="Arial"/>
                <w:sz w:val="16"/>
                <w:szCs w:val="16"/>
              </w:rPr>
            </w:pPr>
            <w:r w:rsidRPr="009543D7">
              <w:rPr>
                <w:rFonts w:ascii="Arial" w:hAnsi="Arial" w:cs="Arial"/>
                <w:sz w:val="16"/>
                <w:szCs w:val="16"/>
              </w:rPr>
              <w:t xml:space="preserve">A training video that can be used by any hospital has been completed. An interactive game was also developed. A training manual on health care waste management was developed. A curriculum was prepared. </w:t>
            </w:r>
          </w:p>
        </w:tc>
      </w:tr>
      <w:tr w:rsidR="00B966FE" w:rsidRPr="009543D7" w:rsidTr="00572C4D">
        <w:tc>
          <w:tcPr>
            <w:tcW w:w="1278" w:type="dxa"/>
          </w:tcPr>
          <w:p w:rsidR="00B966FE" w:rsidRPr="009543D7" w:rsidRDefault="00B966FE" w:rsidP="000D6429">
            <w:pPr>
              <w:rPr>
                <w:rFonts w:ascii="Arial" w:hAnsi="Arial" w:cs="Arial"/>
                <w:sz w:val="16"/>
                <w:szCs w:val="16"/>
              </w:rPr>
            </w:pPr>
            <w:r w:rsidRPr="009543D7">
              <w:rPr>
                <w:rFonts w:ascii="Arial" w:hAnsi="Arial" w:cs="Arial"/>
                <w:sz w:val="16"/>
                <w:szCs w:val="16"/>
              </w:rPr>
              <w:t>The Philippines</w:t>
            </w:r>
          </w:p>
        </w:tc>
        <w:tc>
          <w:tcPr>
            <w:tcW w:w="3150" w:type="dxa"/>
          </w:tcPr>
          <w:p w:rsidR="00B966FE" w:rsidRPr="009543D7" w:rsidRDefault="00D67820" w:rsidP="000D6429">
            <w:pPr>
              <w:rPr>
                <w:rFonts w:ascii="Arial" w:hAnsi="Arial" w:cs="Arial"/>
                <w:sz w:val="16"/>
                <w:szCs w:val="16"/>
              </w:rPr>
            </w:pPr>
            <w:r w:rsidRPr="009543D7">
              <w:rPr>
                <w:rFonts w:ascii="Arial" w:hAnsi="Arial" w:cs="Arial"/>
                <w:sz w:val="16"/>
                <w:szCs w:val="16"/>
              </w:rPr>
              <w:t xml:space="preserve">Training of the whole staff of 2 hospitals completed </w:t>
            </w:r>
          </w:p>
        </w:tc>
        <w:tc>
          <w:tcPr>
            <w:tcW w:w="5342" w:type="dxa"/>
          </w:tcPr>
          <w:p w:rsidR="00B966FE" w:rsidRPr="009543D7" w:rsidRDefault="00D67820" w:rsidP="00B966FE">
            <w:pPr>
              <w:rPr>
                <w:rFonts w:ascii="Arial" w:hAnsi="Arial" w:cs="Arial"/>
                <w:sz w:val="16"/>
                <w:szCs w:val="16"/>
              </w:rPr>
            </w:pPr>
            <w:r w:rsidRPr="009543D7">
              <w:rPr>
                <w:rFonts w:ascii="Arial" w:hAnsi="Arial" w:cs="Arial"/>
                <w:sz w:val="16"/>
                <w:szCs w:val="16"/>
              </w:rPr>
              <w:t>2 training sessions, using the DOH HCWM manual, completed.</w:t>
            </w:r>
          </w:p>
        </w:tc>
      </w:tr>
      <w:tr w:rsidR="00B966FE" w:rsidRPr="009543D7" w:rsidTr="00572C4D">
        <w:tc>
          <w:tcPr>
            <w:tcW w:w="1278" w:type="dxa"/>
          </w:tcPr>
          <w:p w:rsidR="00B966FE" w:rsidRPr="009543D7" w:rsidRDefault="00B966FE" w:rsidP="000D6429">
            <w:pPr>
              <w:rPr>
                <w:rFonts w:ascii="Arial" w:hAnsi="Arial" w:cs="Arial"/>
                <w:sz w:val="16"/>
                <w:szCs w:val="16"/>
              </w:rPr>
            </w:pPr>
            <w:r w:rsidRPr="009543D7">
              <w:rPr>
                <w:rFonts w:ascii="Arial" w:hAnsi="Arial" w:cs="Arial"/>
                <w:sz w:val="16"/>
                <w:szCs w:val="16"/>
              </w:rPr>
              <w:t>Senegal</w:t>
            </w:r>
          </w:p>
        </w:tc>
        <w:tc>
          <w:tcPr>
            <w:tcW w:w="3150" w:type="dxa"/>
          </w:tcPr>
          <w:p w:rsidR="00B966FE" w:rsidRPr="009543D7" w:rsidRDefault="009543D7" w:rsidP="000D6429">
            <w:pPr>
              <w:rPr>
                <w:rFonts w:ascii="Arial" w:hAnsi="Arial" w:cs="Arial"/>
                <w:sz w:val="16"/>
                <w:szCs w:val="16"/>
              </w:rPr>
            </w:pPr>
            <w:r w:rsidRPr="009543D7">
              <w:rPr>
                <w:rFonts w:ascii="Arial" w:hAnsi="Arial" w:cs="Arial"/>
                <w:sz w:val="16"/>
                <w:szCs w:val="16"/>
              </w:rPr>
              <w:t>An overall number of 680 people (the whole staff of 2 hospitals) trained</w:t>
            </w:r>
          </w:p>
        </w:tc>
        <w:tc>
          <w:tcPr>
            <w:tcW w:w="5342" w:type="dxa"/>
          </w:tcPr>
          <w:p w:rsidR="00B966FE" w:rsidRPr="009543D7" w:rsidRDefault="00B966FE" w:rsidP="00B966FE">
            <w:pPr>
              <w:rPr>
                <w:rFonts w:ascii="Arial" w:hAnsi="Arial" w:cs="Arial"/>
                <w:sz w:val="16"/>
                <w:szCs w:val="16"/>
              </w:rPr>
            </w:pPr>
          </w:p>
        </w:tc>
      </w:tr>
      <w:tr w:rsidR="00B966FE" w:rsidRPr="009543D7" w:rsidTr="00572C4D">
        <w:tc>
          <w:tcPr>
            <w:tcW w:w="1278" w:type="dxa"/>
          </w:tcPr>
          <w:p w:rsidR="00B966FE" w:rsidRPr="009543D7" w:rsidRDefault="00B966FE" w:rsidP="000D6429">
            <w:pPr>
              <w:rPr>
                <w:rFonts w:ascii="Arial" w:hAnsi="Arial" w:cs="Arial"/>
                <w:sz w:val="16"/>
                <w:szCs w:val="16"/>
              </w:rPr>
            </w:pPr>
            <w:r w:rsidRPr="009543D7">
              <w:rPr>
                <w:rFonts w:ascii="Arial" w:hAnsi="Arial" w:cs="Arial"/>
                <w:sz w:val="16"/>
                <w:szCs w:val="16"/>
              </w:rPr>
              <w:t>Vietnam</w:t>
            </w:r>
          </w:p>
        </w:tc>
        <w:tc>
          <w:tcPr>
            <w:tcW w:w="3150" w:type="dxa"/>
          </w:tcPr>
          <w:p w:rsidR="00B966FE" w:rsidRPr="009543D7" w:rsidRDefault="009543D7" w:rsidP="009543D7">
            <w:pPr>
              <w:rPr>
                <w:rFonts w:ascii="Arial" w:hAnsi="Arial" w:cs="Arial"/>
                <w:sz w:val="16"/>
                <w:szCs w:val="16"/>
              </w:rPr>
            </w:pPr>
            <w:r w:rsidRPr="009543D7">
              <w:rPr>
                <w:rFonts w:ascii="Arial" w:hAnsi="Arial" w:cs="Arial"/>
                <w:sz w:val="16"/>
                <w:szCs w:val="16"/>
              </w:rPr>
              <w:t>251 people trained.</w:t>
            </w:r>
          </w:p>
        </w:tc>
        <w:tc>
          <w:tcPr>
            <w:tcW w:w="5342" w:type="dxa"/>
          </w:tcPr>
          <w:p w:rsidR="00B966FE" w:rsidRPr="009543D7" w:rsidRDefault="009543D7" w:rsidP="00B966FE">
            <w:pPr>
              <w:rPr>
                <w:rFonts w:ascii="Arial" w:hAnsi="Arial" w:cs="Arial"/>
                <w:sz w:val="16"/>
                <w:szCs w:val="16"/>
              </w:rPr>
            </w:pPr>
            <w:r w:rsidRPr="009543D7">
              <w:rPr>
                <w:rFonts w:ascii="Arial" w:hAnsi="Arial" w:cs="Arial"/>
                <w:sz w:val="16"/>
                <w:szCs w:val="16"/>
              </w:rPr>
              <w:t>90 trainers trained in a TOT scheme</w:t>
            </w:r>
          </w:p>
        </w:tc>
      </w:tr>
    </w:tbl>
    <w:p w:rsidR="000D6429" w:rsidRPr="00192E4E" w:rsidRDefault="000D6429" w:rsidP="000D6429"/>
    <w:p w:rsidR="000D6429" w:rsidRDefault="0010633C" w:rsidP="00532C6F">
      <w:r w:rsidRPr="0010633C">
        <w:rPr>
          <w:b/>
        </w:rPr>
        <w:lastRenderedPageBreak/>
        <w:t>POPs disposed.</w:t>
      </w:r>
      <w:r>
        <w:t xml:space="preserve"> The project does not deal directly with the disposal of POPs, however its results, where sustainable, will ensure </w:t>
      </w:r>
      <w:r w:rsidR="0082623A">
        <w:t>the reduction of the release of U-POPs (particularly PCDD/F) in the environment. This will occur by means of 2 different mechanisms:</w:t>
      </w:r>
    </w:p>
    <w:p w:rsidR="0082623A" w:rsidRDefault="0082623A" w:rsidP="007965B2">
      <w:pPr>
        <w:pStyle w:val="ListParagraph"/>
        <w:numPr>
          <w:ilvl w:val="0"/>
          <w:numId w:val="30"/>
        </w:numPr>
      </w:pPr>
      <w:r>
        <w:t>a better waste management at hospital level, resulting in waste minimisation and segregation, which will result in less plastic being incinerated;</w:t>
      </w:r>
      <w:r w:rsidR="005F36F6">
        <w:t xml:space="preserve"> this activity will be disseminated and replicated, therefore its </w:t>
      </w:r>
      <w:r w:rsidR="00D51319">
        <w:t xml:space="preserve">effects will continue after project end. </w:t>
      </w:r>
    </w:p>
    <w:p w:rsidR="0082623A" w:rsidRDefault="0082623A" w:rsidP="007965B2">
      <w:pPr>
        <w:pStyle w:val="ListParagraph"/>
        <w:numPr>
          <w:ilvl w:val="0"/>
          <w:numId w:val="30"/>
        </w:numPr>
      </w:pPr>
      <w:r>
        <w:t>the shifting from incineration to autoclaving followed by waste recycling and landfilling</w:t>
      </w:r>
    </w:p>
    <w:p w:rsidR="0082623A" w:rsidRDefault="005F36F6" w:rsidP="00532C6F">
      <w:r>
        <w:t xml:space="preserve">The detailed calculation of the U-POPs release reduction is being carried out by the </w:t>
      </w:r>
      <w:r w:rsidR="007F4A06">
        <w:t>National Working Groups of the participating countries.</w:t>
      </w:r>
    </w:p>
    <w:p w:rsidR="00ED0004" w:rsidRPr="00BA05A8" w:rsidRDefault="00ED0004" w:rsidP="000A3175">
      <w:pPr>
        <w:pStyle w:val="Heading2"/>
      </w:pPr>
      <w:bookmarkStart w:id="12" w:name="_Toc345020232"/>
      <w:bookmarkStart w:id="13" w:name="_Toc345021229"/>
      <w:bookmarkStart w:id="14" w:name="_Toc348366184"/>
      <w:r w:rsidRPr="00BA05A8">
        <w:t>Evaluation Rating Table</w:t>
      </w:r>
      <w:bookmarkEnd w:id="12"/>
      <w:bookmarkEnd w:id="13"/>
      <w:bookmarkEnd w:id="14"/>
    </w:p>
    <w:p w:rsidR="00C52915" w:rsidRPr="00BA05A8" w:rsidRDefault="00C52915" w:rsidP="00C52915">
      <w:r w:rsidRPr="00BA05A8">
        <w:t xml:space="preserve">In </w:t>
      </w:r>
      <w:r w:rsidR="00061F8B">
        <w:fldChar w:fldCharType="begin"/>
      </w:r>
      <w:r w:rsidR="00061F8B">
        <w:instrText xml:space="preserve"> REF _</w:instrText>
      </w:r>
      <w:r w:rsidR="00061F8B">
        <w:instrText xml:space="preserve">Ref301541634 \h  \* MERGEFORMAT </w:instrText>
      </w:r>
      <w:r w:rsidR="00061F8B">
        <w:fldChar w:fldCharType="separate"/>
      </w:r>
      <w:r w:rsidR="00234D35" w:rsidRPr="00BA05A8">
        <w:t xml:space="preserve">Table </w:t>
      </w:r>
      <w:r w:rsidR="00234D35">
        <w:t>2</w:t>
      </w:r>
      <w:r w:rsidR="00061F8B">
        <w:fldChar w:fldCharType="end"/>
      </w:r>
      <w:r w:rsidRPr="00BA05A8">
        <w:t xml:space="preserve">, the rating of each evaluation component by country and project component are reported. The detailed rating worksheets are reported in </w:t>
      </w:r>
      <w:r w:rsidR="008E0E29" w:rsidRPr="00BA05A8">
        <w:t xml:space="preserve">Annex </w:t>
      </w:r>
      <w:r w:rsidR="00061F8B">
        <w:fldChar w:fldCharType="begin"/>
      </w:r>
      <w:r w:rsidR="00061F8B">
        <w:instrText xml:space="preserve"> REF _Re</w:instrText>
      </w:r>
      <w:r w:rsidR="00061F8B">
        <w:instrText xml:space="preserve">f344991408 \r \h  \* MERGEFORMAT </w:instrText>
      </w:r>
      <w:r w:rsidR="00061F8B">
        <w:fldChar w:fldCharType="separate"/>
      </w:r>
      <w:r w:rsidR="00234D35">
        <w:t>9</w:t>
      </w:r>
      <w:r w:rsidR="00061F8B">
        <w:fldChar w:fldCharType="end"/>
      </w:r>
      <w:r w:rsidR="008E0E29" w:rsidRPr="00BA05A8">
        <w:t>.</w:t>
      </w:r>
    </w:p>
    <w:p w:rsidR="00C52915" w:rsidRPr="00BA05A8" w:rsidRDefault="00C52915" w:rsidP="00A5483B">
      <w:pPr>
        <w:pStyle w:val="Caption"/>
      </w:pPr>
      <w:bookmarkStart w:id="15" w:name="_Ref301541634"/>
      <w:r w:rsidRPr="00BA05A8">
        <w:t xml:space="preserve">Table </w:t>
      </w:r>
      <w:r w:rsidR="0062128E">
        <w:fldChar w:fldCharType="begin"/>
      </w:r>
      <w:r w:rsidR="00B05D77">
        <w:instrText xml:space="preserve"> SEQ Table \* ARABIC </w:instrText>
      </w:r>
      <w:r w:rsidR="0062128E">
        <w:fldChar w:fldCharType="separate"/>
      </w:r>
      <w:r w:rsidR="00234D35">
        <w:rPr>
          <w:noProof/>
        </w:rPr>
        <w:t>2</w:t>
      </w:r>
      <w:r w:rsidR="0062128E">
        <w:rPr>
          <w:noProof/>
        </w:rPr>
        <w:fldChar w:fldCharType="end"/>
      </w:r>
      <w:bookmarkEnd w:id="15"/>
      <w:r w:rsidRPr="00BA05A8">
        <w:t xml:space="preserve"> Rating of evaluation components</w:t>
      </w:r>
    </w:p>
    <w:tbl>
      <w:tblPr>
        <w:tblStyle w:val="TableClassic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812"/>
        <w:gridCol w:w="812"/>
        <w:gridCol w:w="812"/>
        <w:gridCol w:w="812"/>
        <w:gridCol w:w="812"/>
        <w:gridCol w:w="812"/>
        <w:gridCol w:w="812"/>
        <w:gridCol w:w="812"/>
        <w:gridCol w:w="812"/>
      </w:tblGrid>
      <w:tr w:rsidR="00D63163" w:rsidRPr="00BA05A8" w:rsidTr="00A54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8" w:type="dxa"/>
            <w:tcBorders>
              <w:bottom w:val="none" w:sz="0" w:space="0" w:color="auto"/>
            </w:tcBorders>
            <w:shd w:val="clear" w:color="auto" w:fill="BFBFBF" w:themeFill="background1" w:themeFillShade="BF"/>
          </w:tcPr>
          <w:p w:rsidR="00D63163" w:rsidRPr="00BA05A8" w:rsidRDefault="00D63163" w:rsidP="00C52915">
            <w:pPr>
              <w:spacing w:after="0"/>
              <w:rPr>
                <w:color w:val="auto"/>
                <w:sz w:val="18"/>
                <w:szCs w:val="18"/>
              </w:rPr>
            </w:pPr>
          </w:p>
        </w:tc>
        <w:tc>
          <w:tcPr>
            <w:tcW w:w="812" w:type="dxa"/>
            <w:tcBorders>
              <w:bottom w:val="none" w:sz="0" w:space="0" w:color="auto"/>
            </w:tcBorders>
            <w:shd w:val="clear" w:color="auto" w:fill="BFBFBF" w:themeFill="background1" w:themeFillShade="BF"/>
          </w:tcPr>
          <w:p w:rsidR="00D63163" w:rsidRPr="00BA05A8" w:rsidRDefault="00D63163" w:rsidP="00C52915">
            <w:pPr>
              <w:spacing w:after="0"/>
              <w:cnfStyle w:val="100000000000" w:firstRow="1" w:lastRow="0" w:firstColumn="0" w:lastColumn="0" w:oddVBand="0" w:evenVBand="0" w:oddHBand="0" w:evenHBand="0" w:firstRowFirstColumn="0" w:firstRowLastColumn="0" w:lastRowFirstColumn="0" w:lastRowLastColumn="0"/>
              <w:rPr>
                <w:b/>
                <w:color w:val="auto"/>
                <w:sz w:val="18"/>
                <w:szCs w:val="18"/>
              </w:rPr>
            </w:pPr>
            <w:r w:rsidRPr="00BA05A8">
              <w:rPr>
                <w:b/>
                <w:color w:val="auto"/>
                <w:sz w:val="18"/>
                <w:szCs w:val="18"/>
              </w:rPr>
              <w:t>Global</w:t>
            </w:r>
            <w:r w:rsidR="00A5483B" w:rsidRPr="00BA05A8">
              <w:rPr>
                <w:b/>
                <w:color w:val="auto"/>
                <w:sz w:val="18"/>
                <w:szCs w:val="18"/>
              </w:rPr>
              <w:t xml:space="preserve"> (incl.</w:t>
            </w:r>
            <w:r w:rsidRPr="00BA05A8">
              <w:rPr>
                <w:b/>
                <w:color w:val="auto"/>
                <w:sz w:val="18"/>
                <w:szCs w:val="18"/>
              </w:rPr>
              <w:t xml:space="preserve"> Tan</w:t>
            </w:r>
            <w:r w:rsidR="00A5483B" w:rsidRPr="00BA05A8">
              <w:rPr>
                <w:b/>
                <w:color w:val="auto"/>
                <w:sz w:val="18"/>
                <w:szCs w:val="18"/>
              </w:rPr>
              <w:t>-</w:t>
            </w:r>
            <w:proofErr w:type="spellStart"/>
            <w:r w:rsidRPr="00BA05A8">
              <w:rPr>
                <w:b/>
                <w:color w:val="auto"/>
                <w:sz w:val="18"/>
                <w:szCs w:val="18"/>
              </w:rPr>
              <w:t>zania</w:t>
            </w:r>
            <w:proofErr w:type="spellEnd"/>
            <w:r w:rsidRPr="00BA05A8">
              <w:rPr>
                <w:b/>
                <w:color w:val="auto"/>
                <w:sz w:val="18"/>
                <w:szCs w:val="18"/>
              </w:rPr>
              <w:t>)</w:t>
            </w:r>
          </w:p>
        </w:tc>
        <w:tc>
          <w:tcPr>
            <w:tcW w:w="812" w:type="dxa"/>
            <w:tcBorders>
              <w:bottom w:val="none" w:sz="0" w:space="0" w:color="auto"/>
            </w:tcBorders>
            <w:shd w:val="clear" w:color="auto" w:fill="BFBFBF" w:themeFill="background1" w:themeFillShade="BF"/>
          </w:tcPr>
          <w:p w:rsidR="00D63163" w:rsidRPr="00BA05A8" w:rsidRDefault="00D63163" w:rsidP="00C52915">
            <w:pPr>
              <w:spacing w:after="0"/>
              <w:cnfStyle w:val="100000000000" w:firstRow="1" w:lastRow="0" w:firstColumn="0" w:lastColumn="0" w:oddVBand="0" w:evenVBand="0" w:oddHBand="0" w:evenHBand="0" w:firstRowFirstColumn="0" w:firstRowLastColumn="0" w:lastRowFirstColumn="0" w:lastRowLastColumn="0"/>
              <w:rPr>
                <w:b/>
                <w:color w:val="auto"/>
                <w:sz w:val="18"/>
                <w:szCs w:val="18"/>
              </w:rPr>
            </w:pPr>
            <w:proofErr w:type="spellStart"/>
            <w:r w:rsidRPr="00BA05A8">
              <w:rPr>
                <w:b/>
                <w:color w:val="auto"/>
                <w:sz w:val="18"/>
                <w:szCs w:val="18"/>
              </w:rPr>
              <w:t>Argenti</w:t>
            </w:r>
            <w:r w:rsidR="00A5483B" w:rsidRPr="00BA05A8">
              <w:rPr>
                <w:b/>
                <w:color w:val="auto"/>
                <w:sz w:val="18"/>
                <w:szCs w:val="18"/>
              </w:rPr>
              <w:t>-</w:t>
            </w:r>
            <w:r w:rsidRPr="00BA05A8">
              <w:rPr>
                <w:b/>
                <w:color w:val="auto"/>
                <w:sz w:val="18"/>
                <w:szCs w:val="18"/>
              </w:rPr>
              <w:t>na</w:t>
            </w:r>
            <w:proofErr w:type="spellEnd"/>
          </w:p>
        </w:tc>
        <w:tc>
          <w:tcPr>
            <w:tcW w:w="812" w:type="dxa"/>
            <w:tcBorders>
              <w:bottom w:val="none" w:sz="0" w:space="0" w:color="auto"/>
            </w:tcBorders>
            <w:shd w:val="clear" w:color="auto" w:fill="BFBFBF" w:themeFill="background1" w:themeFillShade="BF"/>
          </w:tcPr>
          <w:p w:rsidR="00D63163" w:rsidRPr="00BA05A8" w:rsidRDefault="00D63163" w:rsidP="00C52915">
            <w:pPr>
              <w:spacing w:after="0"/>
              <w:cnfStyle w:val="100000000000" w:firstRow="1" w:lastRow="0" w:firstColumn="0" w:lastColumn="0" w:oddVBand="0" w:evenVBand="0" w:oddHBand="0" w:evenHBand="0" w:firstRowFirstColumn="0" w:firstRowLastColumn="0" w:lastRowFirstColumn="0" w:lastRowLastColumn="0"/>
              <w:rPr>
                <w:b/>
                <w:color w:val="auto"/>
                <w:sz w:val="18"/>
                <w:szCs w:val="18"/>
              </w:rPr>
            </w:pPr>
            <w:r w:rsidRPr="00BA05A8">
              <w:rPr>
                <w:b/>
                <w:color w:val="auto"/>
                <w:sz w:val="18"/>
                <w:szCs w:val="18"/>
              </w:rPr>
              <w:t xml:space="preserve">India </w:t>
            </w:r>
          </w:p>
        </w:tc>
        <w:tc>
          <w:tcPr>
            <w:tcW w:w="812" w:type="dxa"/>
            <w:tcBorders>
              <w:bottom w:val="none" w:sz="0" w:space="0" w:color="auto"/>
            </w:tcBorders>
            <w:shd w:val="clear" w:color="auto" w:fill="BFBFBF" w:themeFill="background1" w:themeFillShade="BF"/>
          </w:tcPr>
          <w:p w:rsidR="00D63163" w:rsidRPr="00BA05A8" w:rsidRDefault="00D63163" w:rsidP="00C52915">
            <w:pPr>
              <w:spacing w:after="0"/>
              <w:cnfStyle w:val="100000000000" w:firstRow="1" w:lastRow="0" w:firstColumn="0" w:lastColumn="0" w:oddVBand="0" w:evenVBand="0" w:oddHBand="0" w:evenHBand="0" w:firstRowFirstColumn="0" w:firstRowLastColumn="0" w:lastRowFirstColumn="0" w:lastRowLastColumn="0"/>
              <w:rPr>
                <w:b/>
                <w:color w:val="auto"/>
                <w:sz w:val="18"/>
                <w:szCs w:val="18"/>
              </w:rPr>
            </w:pPr>
            <w:r w:rsidRPr="00BA05A8">
              <w:rPr>
                <w:b/>
                <w:color w:val="auto"/>
                <w:sz w:val="18"/>
                <w:szCs w:val="18"/>
              </w:rPr>
              <w:t>Latvia</w:t>
            </w:r>
          </w:p>
        </w:tc>
        <w:tc>
          <w:tcPr>
            <w:tcW w:w="812" w:type="dxa"/>
            <w:tcBorders>
              <w:bottom w:val="none" w:sz="0" w:space="0" w:color="auto"/>
            </w:tcBorders>
            <w:shd w:val="clear" w:color="auto" w:fill="BFBFBF" w:themeFill="background1" w:themeFillShade="BF"/>
          </w:tcPr>
          <w:p w:rsidR="00D63163" w:rsidRPr="00BA05A8" w:rsidRDefault="00D63163" w:rsidP="00C52915">
            <w:pPr>
              <w:spacing w:after="0"/>
              <w:cnfStyle w:val="100000000000" w:firstRow="1" w:lastRow="0" w:firstColumn="0" w:lastColumn="0" w:oddVBand="0" w:evenVBand="0" w:oddHBand="0" w:evenHBand="0" w:firstRowFirstColumn="0" w:firstRowLastColumn="0" w:lastRowFirstColumn="0" w:lastRowLastColumn="0"/>
              <w:rPr>
                <w:b/>
                <w:color w:val="auto"/>
                <w:sz w:val="18"/>
                <w:szCs w:val="18"/>
              </w:rPr>
            </w:pPr>
            <w:proofErr w:type="spellStart"/>
            <w:r w:rsidRPr="00BA05A8">
              <w:rPr>
                <w:b/>
                <w:color w:val="auto"/>
                <w:sz w:val="18"/>
                <w:szCs w:val="18"/>
              </w:rPr>
              <w:t>Leba</w:t>
            </w:r>
            <w:proofErr w:type="spellEnd"/>
            <w:r w:rsidR="00A5483B" w:rsidRPr="00BA05A8">
              <w:rPr>
                <w:b/>
                <w:color w:val="auto"/>
                <w:sz w:val="18"/>
                <w:szCs w:val="18"/>
              </w:rPr>
              <w:t>-</w:t>
            </w:r>
            <w:r w:rsidRPr="00BA05A8">
              <w:rPr>
                <w:b/>
                <w:color w:val="auto"/>
                <w:sz w:val="18"/>
                <w:szCs w:val="18"/>
              </w:rPr>
              <w:t>non</w:t>
            </w:r>
          </w:p>
        </w:tc>
        <w:tc>
          <w:tcPr>
            <w:tcW w:w="812" w:type="dxa"/>
            <w:tcBorders>
              <w:bottom w:val="none" w:sz="0" w:space="0" w:color="auto"/>
            </w:tcBorders>
            <w:shd w:val="clear" w:color="auto" w:fill="BFBFBF" w:themeFill="background1" w:themeFillShade="BF"/>
          </w:tcPr>
          <w:p w:rsidR="00D63163" w:rsidRPr="00BA05A8" w:rsidRDefault="00D63163" w:rsidP="00C52915">
            <w:pPr>
              <w:spacing w:after="0"/>
              <w:cnfStyle w:val="100000000000" w:firstRow="1" w:lastRow="0" w:firstColumn="0" w:lastColumn="0" w:oddVBand="0" w:evenVBand="0" w:oddHBand="0" w:evenHBand="0" w:firstRowFirstColumn="0" w:firstRowLastColumn="0" w:lastRowFirstColumn="0" w:lastRowLastColumn="0"/>
              <w:rPr>
                <w:b/>
                <w:color w:val="auto"/>
                <w:sz w:val="18"/>
                <w:szCs w:val="18"/>
              </w:rPr>
            </w:pPr>
            <w:r w:rsidRPr="00BA05A8">
              <w:rPr>
                <w:b/>
                <w:color w:val="auto"/>
                <w:sz w:val="18"/>
                <w:szCs w:val="18"/>
              </w:rPr>
              <w:t>Senegal</w:t>
            </w:r>
          </w:p>
        </w:tc>
        <w:tc>
          <w:tcPr>
            <w:tcW w:w="812" w:type="dxa"/>
            <w:tcBorders>
              <w:bottom w:val="none" w:sz="0" w:space="0" w:color="auto"/>
            </w:tcBorders>
            <w:shd w:val="clear" w:color="auto" w:fill="BFBFBF" w:themeFill="background1" w:themeFillShade="BF"/>
          </w:tcPr>
          <w:p w:rsidR="00D63163" w:rsidRPr="00BA05A8" w:rsidRDefault="00D63163" w:rsidP="00C52915">
            <w:pPr>
              <w:spacing w:after="0"/>
              <w:cnfStyle w:val="100000000000" w:firstRow="1" w:lastRow="0" w:firstColumn="0" w:lastColumn="0" w:oddVBand="0" w:evenVBand="0" w:oddHBand="0" w:evenHBand="0" w:firstRowFirstColumn="0" w:firstRowLastColumn="0" w:lastRowFirstColumn="0" w:lastRowLastColumn="0"/>
              <w:rPr>
                <w:b/>
                <w:color w:val="auto"/>
                <w:sz w:val="18"/>
                <w:szCs w:val="18"/>
              </w:rPr>
            </w:pPr>
            <w:r w:rsidRPr="00BA05A8">
              <w:rPr>
                <w:b/>
                <w:color w:val="auto"/>
                <w:sz w:val="18"/>
                <w:szCs w:val="18"/>
              </w:rPr>
              <w:t>The Philippi</w:t>
            </w:r>
            <w:r w:rsidR="00A5483B" w:rsidRPr="00BA05A8">
              <w:rPr>
                <w:b/>
                <w:color w:val="auto"/>
                <w:sz w:val="18"/>
                <w:szCs w:val="18"/>
              </w:rPr>
              <w:t>-</w:t>
            </w:r>
            <w:proofErr w:type="spellStart"/>
            <w:r w:rsidRPr="00BA05A8">
              <w:rPr>
                <w:b/>
                <w:color w:val="auto"/>
                <w:sz w:val="18"/>
                <w:szCs w:val="18"/>
              </w:rPr>
              <w:t>nes</w:t>
            </w:r>
            <w:proofErr w:type="spellEnd"/>
          </w:p>
        </w:tc>
        <w:tc>
          <w:tcPr>
            <w:tcW w:w="812" w:type="dxa"/>
            <w:tcBorders>
              <w:bottom w:val="none" w:sz="0" w:space="0" w:color="auto"/>
            </w:tcBorders>
            <w:shd w:val="clear" w:color="auto" w:fill="BFBFBF" w:themeFill="background1" w:themeFillShade="BF"/>
          </w:tcPr>
          <w:p w:rsidR="00D63163" w:rsidRPr="00BA05A8" w:rsidRDefault="00D63163" w:rsidP="00C52915">
            <w:pPr>
              <w:spacing w:after="0"/>
              <w:cnfStyle w:val="100000000000" w:firstRow="1" w:lastRow="0" w:firstColumn="0" w:lastColumn="0" w:oddVBand="0" w:evenVBand="0" w:oddHBand="0" w:evenHBand="0" w:firstRowFirstColumn="0" w:firstRowLastColumn="0" w:lastRowFirstColumn="0" w:lastRowLastColumn="0"/>
              <w:rPr>
                <w:b/>
                <w:color w:val="auto"/>
                <w:sz w:val="18"/>
                <w:szCs w:val="18"/>
              </w:rPr>
            </w:pPr>
            <w:r w:rsidRPr="00BA05A8">
              <w:rPr>
                <w:b/>
                <w:color w:val="auto"/>
                <w:sz w:val="18"/>
                <w:szCs w:val="18"/>
              </w:rPr>
              <w:t>Viet</w:t>
            </w:r>
            <w:r w:rsidR="00A5483B" w:rsidRPr="00BA05A8">
              <w:rPr>
                <w:b/>
                <w:color w:val="auto"/>
                <w:sz w:val="18"/>
                <w:szCs w:val="18"/>
              </w:rPr>
              <w:t>-</w:t>
            </w:r>
            <w:proofErr w:type="spellStart"/>
            <w:r w:rsidRPr="00BA05A8">
              <w:rPr>
                <w:b/>
                <w:color w:val="auto"/>
                <w:sz w:val="18"/>
                <w:szCs w:val="18"/>
              </w:rPr>
              <w:t>nam</w:t>
            </w:r>
            <w:proofErr w:type="spellEnd"/>
          </w:p>
        </w:tc>
        <w:tc>
          <w:tcPr>
            <w:tcW w:w="812" w:type="dxa"/>
            <w:tcBorders>
              <w:bottom w:val="none" w:sz="0" w:space="0" w:color="auto"/>
            </w:tcBorders>
            <w:shd w:val="clear" w:color="auto" w:fill="BFBFBF" w:themeFill="background1" w:themeFillShade="BF"/>
          </w:tcPr>
          <w:p w:rsidR="00D63163" w:rsidRPr="00BA05A8" w:rsidRDefault="00D63163" w:rsidP="00C52915">
            <w:pPr>
              <w:spacing w:after="0"/>
              <w:cnfStyle w:val="100000000000" w:firstRow="1" w:lastRow="0" w:firstColumn="0" w:lastColumn="0" w:oddVBand="0" w:evenVBand="0" w:oddHBand="0" w:evenHBand="0" w:firstRowFirstColumn="0" w:firstRowLastColumn="0" w:lastRowFirstColumn="0" w:lastRowLastColumn="0"/>
              <w:rPr>
                <w:b/>
                <w:color w:val="auto"/>
                <w:sz w:val="18"/>
                <w:szCs w:val="18"/>
              </w:rPr>
            </w:pPr>
            <w:r w:rsidRPr="00BA05A8">
              <w:rPr>
                <w:b/>
                <w:color w:val="auto"/>
                <w:sz w:val="18"/>
                <w:szCs w:val="18"/>
              </w:rPr>
              <w:t>Total rating</w:t>
            </w:r>
          </w:p>
        </w:tc>
      </w:tr>
      <w:tr w:rsidR="00E23217" w:rsidRPr="00BA05A8" w:rsidTr="00E23217">
        <w:tc>
          <w:tcPr>
            <w:cnfStyle w:val="001000000000" w:firstRow="0" w:lastRow="0" w:firstColumn="1" w:lastColumn="0" w:oddVBand="0" w:evenVBand="0" w:oddHBand="0" w:evenHBand="0" w:firstRowFirstColumn="0" w:firstRowLastColumn="0" w:lastRowFirstColumn="0" w:lastRowLastColumn="0"/>
            <w:tcW w:w="2178" w:type="dxa"/>
          </w:tcPr>
          <w:p w:rsidR="00E23217" w:rsidRPr="00BA05A8" w:rsidRDefault="00E23217" w:rsidP="008428D6">
            <w:pPr>
              <w:spacing w:after="0"/>
              <w:rPr>
                <w:sz w:val="18"/>
                <w:szCs w:val="18"/>
              </w:rPr>
            </w:pPr>
            <w:r w:rsidRPr="00BA05A8">
              <w:rPr>
                <w:sz w:val="18"/>
                <w:szCs w:val="18"/>
              </w:rPr>
              <w:t>Monitoring and evaluation</w:t>
            </w:r>
          </w:p>
        </w:tc>
        <w:tc>
          <w:tcPr>
            <w:tcW w:w="812" w:type="dxa"/>
            <w:vAlign w:val="center"/>
          </w:tcPr>
          <w:p w:rsidR="00E23217" w:rsidRPr="00BA05A8" w:rsidRDefault="00E23217" w:rsidP="00E232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16"/>
                <w:szCs w:val="16"/>
                <w:lang w:eastAsia="zh-CN"/>
              </w:rPr>
            </w:pPr>
            <w:r w:rsidRPr="00BA05A8">
              <w:rPr>
                <w:rFonts w:ascii="Calibri" w:eastAsia="Times New Roman" w:hAnsi="Calibri"/>
                <w:b/>
                <w:color w:val="000000"/>
                <w:sz w:val="16"/>
                <w:szCs w:val="16"/>
                <w:lang w:eastAsia="zh-CN"/>
              </w:rPr>
              <w:t>S</w:t>
            </w:r>
          </w:p>
        </w:tc>
        <w:tc>
          <w:tcPr>
            <w:tcW w:w="812" w:type="dxa"/>
            <w:vAlign w:val="center"/>
          </w:tcPr>
          <w:p w:rsidR="00E23217" w:rsidRPr="00BA05A8" w:rsidRDefault="00E23217" w:rsidP="00E232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16"/>
                <w:szCs w:val="16"/>
                <w:lang w:eastAsia="zh-CN"/>
              </w:rPr>
            </w:pPr>
            <w:r w:rsidRPr="00BA05A8">
              <w:rPr>
                <w:rFonts w:ascii="Calibri" w:eastAsia="Times New Roman" w:hAnsi="Calibri"/>
                <w:b/>
                <w:color w:val="000000"/>
                <w:sz w:val="16"/>
                <w:szCs w:val="16"/>
                <w:lang w:eastAsia="zh-CN"/>
              </w:rPr>
              <w:t>MS</w:t>
            </w:r>
          </w:p>
        </w:tc>
        <w:tc>
          <w:tcPr>
            <w:tcW w:w="812" w:type="dxa"/>
            <w:vAlign w:val="center"/>
          </w:tcPr>
          <w:p w:rsidR="00E23217" w:rsidRPr="00BA05A8" w:rsidRDefault="00E23217" w:rsidP="00E232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16"/>
                <w:szCs w:val="16"/>
                <w:lang w:eastAsia="zh-CN"/>
              </w:rPr>
            </w:pPr>
            <w:r w:rsidRPr="00BA05A8">
              <w:rPr>
                <w:rFonts w:ascii="Calibri" w:eastAsia="Times New Roman" w:hAnsi="Calibri"/>
                <w:b/>
                <w:color w:val="000000"/>
                <w:sz w:val="16"/>
                <w:szCs w:val="16"/>
                <w:lang w:eastAsia="zh-CN"/>
              </w:rPr>
              <w:t>S</w:t>
            </w:r>
          </w:p>
        </w:tc>
        <w:tc>
          <w:tcPr>
            <w:tcW w:w="812" w:type="dxa"/>
            <w:vAlign w:val="center"/>
          </w:tcPr>
          <w:p w:rsidR="00E23217" w:rsidRPr="00BA05A8" w:rsidRDefault="00E23217" w:rsidP="00E232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16"/>
                <w:szCs w:val="16"/>
                <w:lang w:eastAsia="zh-CN"/>
              </w:rPr>
            </w:pPr>
            <w:r w:rsidRPr="00BA05A8">
              <w:rPr>
                <w:rFonts w:ascii="Calibri" w:eastAsia="Times New Roman" w:hAnsi="Calibri"/>
                <w:b/>
                <w:color w:val="000000"/>
                <w:sz w:val="16"/>
                <w:szCs w:val="16"/>
                <w:lang w:eastAsia="zh-CN"/>
              </w:rPr>
              <w:t>S</w:t>
            </w:r>
          </w:p>
        </w:tc>
        <w:tc>
          <w:tcPr>
            <w:tcW w:w="812" w:type="dxa"/>
            <w:vAlign w:val="center"/>
          </w:tcPr>
          <w:p w:rsidR="00E23217" w:rsidRPr="00BA05A8" w:rsidRDefault="00E23217" w:rsidP="00E232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16"/>
                <w:szCs w:val="16"/>
                <w:lang w:eastAsia="zh-CN"/>
              </w:rPr>
            </w:pPr>
            <w:r w:rsidRPr="00BA05A8">
              <w:rPr>
                <w:rFonts w:ascii="Calibri" w:eastAsia="Times New Roman" w:hAnsi="Calibri"/>
                <w:b/>
                <w:color w:val="000000"/>
                <w:sz w:val="16"/>
                <w:szCs w:val="16"/>
                <w:lang w:eastAsia="zh-CN"/>
              </w:rPr>
              <w:t>S</w:t>
            </w:r>
          </w:p>
        </w:tc>
        <w:tc>
          <w:tcPr>
            <w:tcW w:w="812" w:type="dxa"/>
            <w:vAlign w:val="center"/>
          </w:tcPr>
          <w:p w:rsidR="00E23217" w:rsidRPr="00BA05A8" w:rsidRDefault="00E23217" w:rsidP="00E232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16"/>
                <w:szCs w:val="16"/>
                <w:lang w:eastAsia="zh-CN"/>
              </w:rPr>
            </w:pPr>
            <w:r w:rsidRPr="00BA05A8">
              <w:rPr>
                <w:rFonts w:ascii="Calibri" w:eastAsia="Times New Roman" w:hAnsi="Calibri"/>
                <w:b/>
                <w:color w:val="000000"/>
                <w:sz w:val="16"/>
                <w:szCs w:val="16"/>
                <w:lang w:eastAsia="zh-CN"/>
              </w:rPr>
              <w:t>MS</w:t>
            </w:r>
          </w:p>
        </w:tc>
        <w:tc>
          <w:tcPr>
            <w:tcW w:w="812" w:type="dxa"/>
            <w:vAlign w:val="center"/>
          </w:tcPr>
          <w:p w:rsidR="00E23217" w:rsidRPr="00BA05A8" w:rsidRDefault="00E23217" w:rsidP="00E232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16"/>
                <w:szCs w:val="16"/>
                <w:lang w:eastAsia="zh-CN"/>
              </w:rPr>
            </w:pPr>
            <w:r w:rsidRPr="00BA05A8">
              <w:rPr>
                <w:rFonts w:ascii="Calibri" w:eastAsia="Times New Roman" w:hAnsi="Calibri"/>
                <w:b/>
                <w:color w:val="000000"/>
                <w:sz w:val="16"/>
                <w:szCs w:val="16"/>
                <w:lang w:eastAsia="zh-CN"/>
              </w:rPr>
              <w:t>MS</w:t>
            </w:r>
          </w:p>
        </w:tc>
        <w:tc>
          <w:tcPr>
            <w:tcW w:w="812" w:type="dxa"/>
            <w:vAlign w:val="center"/>
          </w:tcPr>
          <w:p w:rsidR="00E23217" w:rsidRPr="00BA05A8" w:rsidRDefault="00E23217" w:rsidP="00E232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16"/>
                <w:szCs w:val="16"/>
                <w:lang w:eastAsia="zh-CN"/>
              </w:rPr>
            </w:pPr>
            <w:r w:rsidRPr="00BA05A8">
              <w:rPr>
                <w:rFonts w:ascii="Calibri" w:eastAsia="Times New Roman" w:hAnsi="Calibri"/>
                <w:b/>
                <w:color w:val="000000"/>
                <w:sz w:val="16"/>
                <w:szCs w:val="16"/>
                <w:lang w:eastAsia="zh-CN"/>
              </w:rPr>
              <w:t>S</w:t>
            </w:r>
          </w:p>
        </w:tc>
        <w:tc>
          <w:tcPr>
            <w:tcW w:w="812" w:type="dxa"/>
            <w:vAlign w:val="center"/>
          </w:tcPr>
          <w:p w:rsidR="00E23217" w:rsidRPr="00BA05A8" w:rsidRDefault="00E23217" w:rsidP="00E232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16"/>
                <w:szCs w:val="16"/>
                <w:lang w:eastAsia="zh-CN"/>
              </w:rPr>
            </w:pPr>
            <w:r w:rsidRPr="00BA05A8">
              <w:rPr>
                <w:rFonts w:ascii="Calibri" w:eastAsia="Times New Roman" w:hAnsi="Calibri"/>
                <w:b/>
                <w:color w:val="000000"/>
                <w:sz w:val="16"/>
                <w:szCs w:val="16"/>
                <w:lang w:eastAsia="zh-CN"/>
              </w:rPr>
              <w:t>S</w:t>
            </w:r>
          </w:p>
        </w:tc>
      </w:tr>
      <w:tr w:rsidR="00D63163" w:rsidRPr="00BA05A8" w:rsidTr="00BE20D1">
        <w:tc>
          <w:tcPr>
            <w:cnfStyle w:val="001000000000" w:firstRow="0" w:lastRow="0" w:firstColumn="1" w:lastColumn="0" w:oddVBand="0" w:evenVBand="0" w:oddHBand="0" w:evenHBand="0" w:firstRowFirstColumn="0" w:firstRowLastColumn="0" w:lastRowFirstColumn="0" w:lastRowLastColumn="0"/>
            <w:tcW w:w="2178" w:type="dxa"/>
          </w:tcPr>
          <w:p w:rsidR="00D63163" w:rsidRPr="00BA05A8" w:rsidRDefault="00D63163" w:rsidP="00C52915">
            <w:pPr>
              <w:spacing w:after="0"/>
              <w:rPr>
                <w:sz w:val="18"/>
                <w:szCs w:val="18"/>
              </w:rPr>
            </w:pPr>
            <w:r w:rsidRPr="00BA05A8">
              <w:rPr>
                <w:sz w:val="18"/>
                <w:szCs w:val="18"/>
              </w:rPr>
              <w:t>UNDP and implementing partners implementation and execution</w:t>
            </w:r>
          </w:p>
        </w:tc>
        <w:tc>
          <w:tcPr>
            <w:tcW w:w="812" w:type="dxa"/>
            <w:vAlign w:val="center"/>
          </w:tcPr>
          <w:p w:rsidR="00D63163" w:rsidRPr="00BA05A8" w:rsidRDefault="00145611"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HS</w:t>
            </w:r>
          </w:p>
        </w:tc>
        <w:tc>
          <w:tcPr>
            <w:tcW w:w="812" w:type="dxa"/>
            <w:vAlign w:val="center"/>
          </w:tcPr>
          <w:p w:rsidR="00D63163" w:rsidRPr="00BA05A8" w:rsidRDefault="00145611"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Pr>
                <w:rFonts w:eastAsia="Times New Roman"/>
                <w:b/>
                <w:color w:val="000000"/>
                <w:sz w:val="16"/>
                <w:szCs w:val="16"/>
                <w:lang w:eastAsia="zh-CN"/>
              </w:rPr>
              <w:t>MU</w:t>
            </w:r>
          </w:p>
        </w:tc>
        <w:tc>
          <w:tcPr>
            <w:tcW w:w="812" w:type="dxa"/>
            <w:vAlign w:val="center"/>
          </w:tcPr>
          <w:p w:rsidR="00D63163" w:rsidRPr="00BA05A8" w:rsidRDefault="00145611"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Pr>
                <w:rFonts w:eastAsia="Times New Roman"/>
                <w:b/>
                <w:color w:val="000000"/>
                <w:sz w:val="16"/>
                <w:szCs w:val="16"/>
                <w:lang w:eastAsia="zh-CN"/>
              </w:rPr>
              <w:t>S</w:t>
            </w:r>
          </w:p>
        </w:tc>
        <w:tc>
          <w:tcPr>
            <w:tcW w:w="812" w:type="dxa"/>
            <w:vAlign w:val="center"/>
          </w:tcPr>
          <w:p w:rsidR="00D63163" w:rsidRPr="00BA05A8" w:rsidRDefault="00145611"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Pr>
                <w:rFonts w:eastAsia="Times New Roman"/>
                <w:b/>
                <w:color w:val="000000"/>
                <w:sz w:val="16"/>
                <w:szCs w:val="16"/>
                <w:lang w:eastAsia="zh-CN"/>
              </w:rPr>
              <w:t>HS</w:t>
            </w:r>
          </w:p>
        </w:tc>
        <w:tc>
          <w:tcPr>
            <w:tcW w:w="812" w:type="dxa"/>
            <w:vAlign w:val="center"/>
          </w:tcPr>
          <w:p w:rsidR="00D63163" w:rsidRPr="00BA05A8" w:rsidRDefault="00145611"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Pr>
                <w:rFonts w:eastAsia="Times New Roman"/>
                <w:b/>
                <w:color w:val="000000"/>
                <w:sz w:val="16"/>
                <w:szCs w:val="16"/>
                <w:lang w:eastAsia="zh-CN"/>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MU</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S</w:t>
            </w:r>
          </w:p>
        </w:tc>
      </w:tr>
      <w:tr w:rsidR="00D63163" w:rsidRPr="00BA05A8" w:rsidTr="00BE20D1">
        <w:tc>
          <w:tcPr>
            <w:cnfStyle w:val="001000000000" w:firstRow="0" w:lastRow="0" w:firstColumn="1" w:lastColumn="0" w:oddVBand="0" w:evenVBand="0" w:oddHBand="0" w:evenHBand="0" w:firstRowFirstColumn="0" w:firstRowLastColumn="0" w:lastRowFirstColumn="0" w:lastRowLastColumn="0"/>
            <w:tcW w:w="2178" w:type="dxa"/>
          </w:tcPr>
          <w:p w:rsidR="00D63163" w:rsidRPr="00BA05A8" w:rsidRDefault="00D63163" w:rsidP="00C52915">
            <w:pPr>
              <w:spacing w:after="0"/>
              <w:rPr>
                <w:sz w:val="18"/>
                <w:szCs w:val="18"/>
              </w:rPr>
            </w:pPr>
            <w:r w:rsidRPr="00BA05A8">
              <w:rPr>
                <w:sz w:val="18"/>
                <w:szCs w:val="18"/>
              </w:rPr>
              <w:t>Relevance</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r>
      <w:tr w:rsidR="00D63163" w:rsidRPr="00BA05A8" w:rsidTr="00BE20D1">
        <w:tc>
          <w:tcPr>
            <w:cnfStyle w:val="001000000000" w:firstRow="0" w:lastRow="0" w:firstColumn="1" w:lastColumn="0" w:oddVBand="0" w:evenVBand="0" w:oddHBand="0" w:evenHBand="0" w:firstRowFirstColumn="0" w:firstRowLastColumn="0" w:lastRowFirstColumn="0" w:lastRowLastColumn="0"/>
            <w:tcW w:w="2178" w:type="dxa"/>
          </w:tcPr>
          <w:p w:rsidR="00D63163" w:rsidRPr="00BA05A8" w:rsidRDefault="00D63163" w:rsidP="00C52915">
            <w:pPr>
              <w:spacing w:after="0"/>
              <w:rPr>
                <w:sz w:val="18"/>
                <w:szCs w:val="18"/>
              </w:rPr>
            </w:pPr>
            <w:r w:rsidRPr="00BA05A8">
              <w:rPr>
                <w:sz w:val="18"/>
                <w:szCs w:val="18"/>
              </w:rPr>
              <w:t>Effectiveness and efficiency</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MS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HS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MS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BA05A8">
              <w:rPr>
                <w:rFonts w:eastAsia="Times New Roman"/>
                <w:b/>
                <w:color w:val="000000"/>
                <w:sz w:val="16"/>
                <w:szCs w:val="16"/>
                <w:lang w:eastAsia="zh-CN"/>
              </w:rPr>
              <w:t>S</w:t>
            </w:r>
          </w:p>
        </w:tc>
      </w:tr>
      <w:tr w:rsidR="00D63163" w:rsidRPr="00BA05A8" w:rsidTr="00BE20D1">
        <w:tc>
          <w:tcPr>
            <w:cnfStyle w:val="001000000000" w:firstRow="0" w:lastRow="0" w:firstColumn="1" w:lastColumn="0" w:oddVBand="0" w:evenVBand="0" w:oddHBand="0" w:evenHBand="0" w:firstRowFirstColumn="0" w:firstRowLastColumn="0" w:lastRowFirstColumn="0" w:lastRowLastColumn="0"/>
            <w:tcW w:w="2178" w:type="dxa"/>
          </w:tcPr>
          <w:p w:rsidR="00D63163" w:rsidRPr="00BA05A8" w:rsidRDefault="00D63163" w:rsidP="00C52915">
            <w:pPr>
              <w:spacing w:after="0"/>
              <w:rPr>
                <w:sz w:val="18"/>
                <w:szCs w:val="18"/>
              </w:rPr>
            </w:pPr>
            <w:r w:rsidRPr="00BA05A8">
              <w:rPr>
                <w:sz w:val="18"/>
                <w:szCs w:val="18"/>
              </w:rPr>
              <w:t xml:space="preserve">Overall results / Attainment of outcomes </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HS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S</w:t>
            </w:r>
          </w:p>
        </w:tc>
      </w:tr>
      <w:tr w:rsidR="00D63163" w:rsidRPr="00BA05A8" w:rsidTr="00BE20D1">
        <w:tc>
          <w:tcPr>
            <w:cnfStyle w:val="001000000000" w:firstRow="0" w:lastRow="0" w:firstColumn="1" w:lastColumn="0" w:oddVBand="0" w:evenVBand="0" w:oddHBand="0" w:evenHBand="0" w:firstRowFirstColumn="0" w:firstRowLastColumn="0" w:lastRowFirstColumn="0" w:lastRowLastColumn="0"/>
            <w:tcW w:w="2178" w:type="dxa"/>
          </w:tcPr>
          <w:p w:rsidR="00D63163" w:rsidRPr="00BA05A8" w:rsidRDefault="00D63163" w:rsidP="00C52915">
            <w:pPr>
              <w:spacing w:after="0"/>
              <w:rPr>
                <w:sz w:val="18"/>
                <w:szCs w:val="18"/>
              </w:rPr>
            </w:pPr>
            <w:r w:rsidRPr="00BA05A8">
              <w:rPr>
                <w:sz w:val="18"/>
                <w:szCs w:val="18"/>
              </w:rPr>
              <w:t>Sustainability</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ML</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ML</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MU</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ML</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U</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MU</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MU</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ML</w:t>
            </w:r>
          </w:p>
        </w:tc>
        <w:tc>
          <w:tcPr>
            <w:tcW w:w="812" w:type="dxa"/>
            <w:vAlign w:val="center"/>
          </w:tcPr>
          <w:p w:rsidR="00D63163" w:rsidRPr="00BA05A8" w:rsidRDefault="00D63163" w:rsidP="00BE20D1">
            <w:pPr>
              <w:spacing w:after="0"/>
              <w:jc w:val="center"/>
              <w:cnfStyle w:val="000000000000" w:firstRow="0" w:lastRow="0" w:firstColumn="0" w:lastColumn="0" w:oddVBand="0" w:evenVBand="0" w:oddHBand="0" w:evenHBand="0" w:firstRowFirstColumn="0" w:firstRowLastColumn="0" w:lastRowFirstColumn="0" w:lastRowLastColumn="0"/>
              <w:rPr>
                <w:b/>
                <w:sz w:val="16"/>
                <w:szCs w:val="16"/>
              </w:rPr>
            </w:pPr>
            <w:r w:rsidRPr="00BA05A8">
              <w:rPr>
                <w:b/>
                <w:sz w:val="16"/>
                <w:szCs w:val="16"/>
              </w:rPr>
              <w:t>ML</w:t>
            </w:r>
          </w:p>
        </w:tc>
      </w:tr>
    </w:tbl>
    <w:p w:rsidR="00ED0004" w:rsidRPr="00BA05A8" w:rsidRDefault="00ED0004" w:rsidP="000A3175">
      <w:pPr>
        <w:pStyle w:val="Heading2"/>
      </w:pPr>
      <w:bookmarkStart w:id="16" w:name="_Toc345020233"/>
      <w:bookmarkStart w:id="17" w:name="_Toc345021230"/>
      <w:bookmarkStart w:id="18" w:name="_Toc348366185"/>
      <w:r w:rsidRPr="00BA05A8">
        <w:t>Summary of conclusions, recommendations and lessons</w:t>
      </w:r>
      <w:bookmarkEnd w:id="16"/>
      <w:bookmarkEnd w:id="17"/>
      <w:bookmarkEnd w:id="18"/>
    </w:p>
    <w:p w:rsidR="00C52915" w:rsidRPr="00BA05A8" w:rsidRDefault="00C52915" w:rsidP="00C52915">
      <w:proofErr w:type="gramStart"/>
      <w:r w:rsidRPr="00BA05A8">
        <w:rPr>
          <w:b/>
        </w:rPr>
        <w:t>Monitoring / Evaluation.</w:t>
      </w:r>
      <w:proofErr w:type="gramEnd"/>
      <w:r w:rsidRPr="00BA05A8">
        <w:rPr>
          <w:b/>
        </w:rPr>
        <w:t xml:space="preserve"> </w:t>
      </w:r>
      <w:r w:rsidR="00A5483B" w:rsidRPr="00BA05A8">
        <w:t>Although on the average the monitoring and evaluation was satisfactory, t</w:t>
      </w:r>
      <w:r w:rsidRPr="00BA05A8">
        <w:t xml:space="preserve">he evaluators found </w:t>
      </w:r>
      <w:r w:rsidR="00A5483B" w:rsidRPr="00BA05A8">
        <w:t xml:space="preserve">some areas / countries </w:t>
      </w:r>
      <w:r w:rsidR="00DF1DAD" w:rsidRPr="00BA05A8">
        <w:t>of possible improvement of project monitoring</w:t>
      </w:r>
      <w:r w:rsidRPr="00BA05A8">
        <w:t xml:space="preserve">. In Argentina, the project was not monitored on the basis of the standard monitoring forms (AWP, QPR) or at least the evaluators were not provided with </w:t>
      </w:r>
      <w:r w:rsidR="00C967CE" w:rsidRPr="00BA05A8">
        <w:t>those documents</w:t>
      </w:r>
      <w:r w:rsidRPr="00BA05A8">
        <w:t xml:space="preserve">. In Vietnam, evaluators were provided with APRs, QPRs, AWPs and PIRs, which were however found not very informative; in Senegal, these documents were not available for the last year of implementation (2012). Both Lebanon and Latvia provided limited information on component 2 (Technology) which for these countries </w:t>
      </w:r>
      <w:r w:rsidR="00DF1DAD" w:rsidRPr="00BA05A8">
        <w:t>represent</w:t>
      </w:r>
      <w:r w:rsidR="00425FE6">
        <w:t>s</w:t>
      </w:r>
      <w:r w:rsidR="00DF1DAD" w:rsidRPr="00BA05A8">
        <w:t xml:space="preserve"> a significant amount of counterpart funds</w:t>
      </w:r>
      <w:r w:rsidR="00871CF4">
        <w:t xml:space="preserve"> (2.5 MUSD for Latvia and 0.25 MUSD for Lebanon)</w:t>
      </w:r>
      <w:r w:rsidRPr="00BA05A8">
        <w:t xml:space="preserve">. </w:t>
      </w:r>
      <w:r w:rsidR="00DF1DAD" w:rsidRPr="00BA05A8">
        <w:t>Some d</w:t>
      </w:r>
      <w:r w:rsidRPr="00BA05A8">
        <w:t xml:space="preserve">ifferences in the arrangement of project activities and of component numbering among countries </w:t>
      </w:r>
      <w:r w:rsidR="00C967CE">
        <w:t xml:space="preserve">were </w:t>
      </w:r>
      <w:r w:rsidRPr="00BA05A8">
        <w:t xml:space="preserve">reflected in the </w:t>
      </w:r>
      <w:r w:rsidR="00C967CE">
        <w:t xml:space="preserve">structure of the </w:t>
      </w:r>
      <w:r w:rsidRPr="00BA05A8">
        <w:t xml:space="preserve">Atlas budget database </w:t>
      </w:r>
      <w:r w:rsidR="00C967CE">
        <w:t xml:space="preserve">sheets </w:t>
      </w:r>
      <w:r w:rsidR="00D51319">
        <w:t>making difficult the evaluation of financial aspects</w:t>
      </w:r>
      <w:r w:rsidRPr="00BA05A8">
        <w:t xml:space="preserve">. The complexity of the project (six </w:t>
      </w:r>
      <w:r w:rsidR="00DF1DAD" w:rsidRPr="00BA05A8">
        <w:t xml:space="preserve">to seven </w:t>
      </w:r>
      <w:r w:rsidRPr="00BA05A8">
        <w:t>components with several activities for each country) created additional difficulties in the proper monitoring</w:t>
      </w:r>
      <w:r w:rsidR="00717C28">
        <w:t xml:space="preserve"> at national level</w:t>
      </w:r>
      <w:r w:rsidRPr="00BA05A8">
        <w:t xml:space="preserve">. </w:t>
      </w:r>
      <w:r w:rsidR="00DF1DAD" w:rsidRPr="00BA05A8">
        <w:t xml:space="preserve">Accounting of counterpart funds (co-financing) was in general very limited, except for Tanzania, India, </w:t>
      </w:r>
      <w:proofErr w:type="gramStart"/>
      <w:r w:rsidR="00DF1DAD" w:rsidRPr="00BA05A8">
        <w:t>Vietnam</w:t>
      </w:r>
      <w:proofErr w:type="gramEnd"/>
      <w:r w:rsidR="00DF1DAD" w:rsidRPr="00BA05A8">
        <w:t>.</w:t>
      </w:r>
      <w:r w:rsidR="00C967CE">
        <w:t xml:space="preserve"> </w:t>
      </w:r>
      <w:r w:rsidRPr="00BA05A8">
        <w:t xml:space="preserve">As the </w:t>
      </w:r>
      <w:r w:rsidR="00DF1DAD" w:rsidRPr="00BA05A8">
        <w:t xml:space="preserve">GPT “Guidance on measurement and documentation” </w:t>
      </w:r>
      <w:r w:rsidRPr="00BA05A8">
        <w:t xml:space="preserve">was delivered only in </w:t>
      </w:r>
      <w:r w:rsidR="00DF1DAD" w:rsidRPr="00BA05A8">
        <w:t>the last quarter of 2012</w:t>
      </w:r>
      <w:r w:rsidRPr="00BA05A8">
        <w:t xml:space="preserve">, at the time of terminal evaluation </w:t>
      </w:r>
      <w:r w:rsidR="00C967CE">
        <w:t xml:space="preserve">most </w:t>
      </w:r>
      <w:r w:rsidRPr="00BA05A8">
        <w:t xml:space="preserve">of the countries </w:t>
      </w:r>
      <w:r w:rsidR="00C967CE">
        <w:t xml:space="preserve">had still to complete </w:t>
      </w:r>
      <w:r w:rsidRPr="00BA05A8">
        <w:t>the terminal project report</w:t>
      </w:r>
      <w:r w:rsidR="00DF1DAD" w:rsidRPr="00BA05A8">
        <w:t>s</w:t>
      </w:r>
      <w:r w:rsidRPr="00BA05A8">
        <w:t xml:space="preserve">. </w:t>
      </w:r>
    </w:p>
    <w:p w:rsidR="00C52915" w:rsidRPr="00BA05A8" w:rsidRDefault="00C52915" w:rsidP="00C52915">
      <w:proofErr w:type="gramStart"/>
      <w:r w:rsidRPr="00BA05A8">
        <w:rPr>
          <w:b/>
        </w:rPr>
        <w:t>Project conceptualization / Design.</w:t>
      </w:r>
      <w:proofErr w:type="gramEnd"/>
      <w:r w:rsidRPr="00BA05A8">
        <w:rPr>
          <w:b/>
        </w:rPr>
        <w:t xml:space="preserve"> </w:t>
      </w:r>
      <w:r w:rsidRPr="00BA05A8">
        <w:t>The evaluators consider that the project conceptualization and design are satisfactory. The main objective of the project is to demonstrate best practices and non-burn technologies for the management and disposal of medical waste. The procedures sought by the project for a substa</w:t>
      </w:r>
      <w:r w:rsidR="00A643C7">
        <w:t>ntial reduction of POPs release</w:t>
      </w:r>
      <w:r w:rsidRPr="00BA05A8">
        <w:t xml:space="preserve"> (minimisation, segregation, waste disinfection) are the very same procedures that will prevent the spreading of waste borne disease in the hospitals. Therefore, in addition to its global environmental objectives, the project produces a direct benefit on the health of patients and hospitals personnel, by improving the hygienic conditions of the facilities where it is implemented.</w:t>
      </w:r>
    </w:p>
    <w:p w:rsidR="00C52915" w:rsidRPr="00BA05A8" w:rsidRDefault="00750D47" w:rsidP="00C52915">
      <w:r>
        <w:t>The evaluators</w:t>
      </w:r>
      <w:r w:rsidR="00C52915" w:rsidRPr="00BA05A8">
        <w:t xml:space="preserve"> consider that the holistic approach sought by the project, aimed at establishing an entire chain of healthcare waste management (from production to disposal) and at the same time supporting non-combustion technologies, is the correct approach for minimising the release of U-POP from the sector.</w:t>
      </w:r>
    </w:p>
    <w:p w:rsidR="00C52915" w:rsidRPr="00BA05A8" w:rsidRDefault="00C52915" w:rsidP="00C52915">
      <w:r w:rsidRPr="00BA05A8">
        <w:t xml:space="preserve">Most of the project components and Objectively Verifiable Indicators are Specific, Achievable, Relevant and Time Bound. Project component 3 (development and testing of a small scale innovative autoclave for the African market) may be considered as a research and development activity in a highly promising sector: The high technological risk </w:t>
      </w:r>
      <w:r w:rsidRPr="00BA05A8">
        <w:lastRenderedPageBreak/>
        <w:t>related to Outcome 3 is compensated by the great benefit it may generate if the proposed technology is successfully produced and marketed.</w:t>
      </w:r>
    </w:p>
    <w:p w:rsidR="00C52915" w:rsidRPr="00BA05A8" w:rsidRDefault="00C52915" w:rsidP="00C52915">
      <w:r w:rsidRPr="00BA05A8">
        <w:t>The project activities and components are structured in such a way that risks are minimized, as the failure of one project activity or a component in a country would not affect the completion of the activities in the other countries; a certain level of independence of project activities also exists among components being executed within the project countries.</w:t>
      </w:r>
    </w:p>
    <w:p w:rsidR="00C52915" w:rsidRPr="00BA05A8" w:rsidRDefault="00C52915" w:rsidP="00C52915">
      <w:r w:rsidRPr="00BA05A8">
        <w:t>There are however some shortcomings that should be take</w:t>
      </w:r>
      <w:r w:rsidR="00C5495A">
        <w:t>n</w:t>
      </w:r>
      <w:r w:rsidRPr="00BA05A8">
        <w:t xml:space="preserve"> in due consideration in futur</w:t>
      </w:r>
      <w:r w:rsidR="00A643C7">
        <w:t>e in designing similar projects:</w:t>
      </w:r>
      <w:r w:rsidRPr="00BA05A8">
        <w:t xml:space="preserve"> </w:t>
      </w:r>
    </w:p>
    <w:p w:rsidR="00C52915" w:rsidRPr="00BA05A8" w:rsidRDefault="00C52915" w:rsidP="003F6C9D">
      <w:pPr>
        <w:pStyle w:val="ListParagraph"/>
        <w:numPr>
          <w:ilvl w:val="0"/>
          <w:numId w:val="2"/>
        </w:numPr>
      </w:pPr>
      <w:r w:rsidRPr="00BA05A8">
        <w:t xml:space="preserve">The project does not establish a quantitative target for the reduction of PCDD/F and mercury releases. The project document only states that </w:t>
      </w:r>
      <w:r w:rsidRPr="00BA05A8">
        <w:rPr>
          <w:i/>
        </w:rPr>
        <w:t>“If replicated nationally and sustained, best practices and techniques initiated during the Project’s implementation are expected to reduce the release of an estimated 187 g TEQ of dioxins and 2,910 kg of mercury to the environment each year from participating countries’ health-care sectors”</w:t>
      </w:r>
      <w:r w:rsidRPr="00BA05A8">
        <w:t xml:space="preserve"> ;</w:t>
      </w:r>
    </w:p>
    <w:p w:rsidR="00C52915" w:rsidRPr="00BA05A8" w:rsidRDefault="00C52915" w:rsidP="003F6C9D">
      <w:pPr>
        <w:pStyle w:val="ListParagraph"/>
        <w:numPr>
          <w:ilvl w:val="0"/>
          <w:numId w:val="2"/>
        </w:numPr>
      </w:pPr>
      <w:r w:rsidRPr="00BA05A8">
        <w:t>The resource allocated for the technology components are probably too low (24% of the budget including Tanzania); this aspect represented a difficulty for several countries, which, because also of the depreciation occurred in the course of project implementation, had to reduce the number or size of equipment to be procured;</w:t>
      </w:r>
    </w:p>
    <w:p w:rsidR="00C52915" w:rsidRPr="00BA05A8" w:rsidRDefault="00C52915" w:rsidP="003F6C9D">
      <w:pPr>
        <w:pStyle w:val="ListParagraph"/>
        <w:numPr>
          <w:ilvl w:val="0"/>
          <w:numId w:val="2"/>
        </w:numPr>
      </w:pPr>
      <w:r w:rsidRPr="00BA05A8">
        <w:t xml:space="preserve">Finally, considering the limited budget available at country level, the project structure is </w:t>
      </w:r>
      <w:r w:rsidR="003047EE">
        <w:t xml:space="preserve">probably </w:t>
      </w:r>
      <w:r w:rsidRPr="00BA05A8">
        <w:t>too complex: 6 to 7 project components per country</w:t>
      </w:r>
      <w:r w:rsidR="00F22330" w:rsidRPr="00BA05A8">
        <w:t xml:space="preserve">, with activities </w:t>
      </w:r>
      <w:r w:rsidR="003047EE">
        <w:t xml:space="preserve">to be </w:t>
      </w:r>
      <w:r w:rsidR="00F22330" w:rsidRPr="00BA05A8">
        <w:t xml:space="preserve">carried out in 3-4 hospital </w:t>
      </w:r>
      <w:proofErr w:type="gramStart"/>
      <w:r w:rsidR="00F22330" w:rsidRPr="00BA05A8">
        <w:t>and  1</w:t>
      </w:r>
      <w:proofErr w:type="gramEnd"/>
      <w:r w:rsidR="00F22330" w:rsidRPr="00BA05A8">
        <w:t xml:space="preserve">-2 treatment facilities, </w:t>
      </w:r>
      <w:r w:rsidRPr="00BA05A8">
        <w:t>represent</w:t>
      </w:r>
      <w:r w:rsidR="00F22330" w:rsidRPr="00BA05A8">
        <w:t>ed</w:t>
      </w:r>
      <w:r w:rsidRPr="00BA05A8">
        <w:t xml:space="preserve"> indeed a </w:t>
      </w:r>
      <w:r w:rsidR="00F22330" w:rsidRPr="00BA05A8">
        <w:t xml:space="preserve">significant administrative </w:t>
      </w:r>
      <w:r w:rsidRPr="00BA05A8">
        <w:t>burden</w:t>
      </w:r>
      <w:r w:rsidR="00F22330" w:rsidRPr="00BA05A8">
        <w:t xml:space="preserve"> </w:t>
      </w:r>
      <w:r w:rsidRPr="00BA05A8">
        <w:t xml:space="preserve">for project </w:t>
      </w:r>
      <w:r w:rsidR="00F22330" w:rsidRPr="00BA05A8">
        <w:t xml:space="preserve">management </w:t>
      </w:r>
      <w:r w:rsidRPr="00BA05A8">
        <w:t>and mo</w:t>
      </w:r>
      <w:r w:rsidR="003047EE">
        <w:t xml:space="preserve">nitoring, with the result that in some cases </w:t>
      </w:r>
      <w:r w:rsidRPr="00BA05A8">
        <w:t xml:space="preserve">the project monitoring at country level </w:t>
      </w:r>
      <w:r w:rsidR="00F22330" w:rsidRPr="00BA05A8">
        <w:t>was</w:t>
      </w:r>
      <w:r w:rsidRPr="00BA05A8">
        <w:t xml:space="preserve"> low.</w:t>
      </w:r>
    </w:p>
    <w:p w:rsidR="00C52915" w:rsidRPr="00BA05A8" w:rsidRDefault="00C52915" w:rsidP="00C52915">
      <w:proofErr w:type="gramStart"/>
      <w:r w:rsidRPr="00BA05A8">
        <w:rPr>
          <w:b/>
        </w:rPr>
        <w:t xml:space="preserve">Country Ownership and </w:t>
      </w:r>
      <w:proofErr w:type="spellStart"/>
      <w:r w:rsidRPr="00BA05A8">
        <w:rPr>
          <w:b/>
        </w:rPr>
        <w:t>Drivenness</w:t>
      </w:r>
      <w:proofErr w:type="spellEnd"/>
      <w:r w:rsidRPr="00BA05A8">
        <w:t>.</w:t>
      </w:r>
      <w:proofErr w:type="gramEnd"/>
      <w:r w:rsidRPr="00BA05A8">
        <w:t xml:space="preserve"> The level of ownership was significant in almost all the countries. In all the countries except Senegal activities related to the improvement / amendment of legislation and guidance documents on healthcare waste management was carried out; in </w:t>
      </w:r>
      <w:r w:rsidR="00BD315A" w:rsidRPr="00BA05A8">
        <w:t>two</w:t>
      </w:r>
      <w:r w:rsidRPr="00BA05A8">
        <w:t xml:space="preserve"> case</w:t>
      </w:r>
      <w:r w:rsidR="00BD315A" w:rsidRPr="00BA05A8">
        <w:t>s</w:t>
      </w:r>
      <w:r w:rsidRPr="00BA05A8">
        <w:t xml:space="preserve"> (Latvia</w:t>
      </w:r>
      <w:r w:rsidR="00BD315A" w:rsidRPr="00BA05A8">
        <w:t xml:space="preserve"> and Vietnam</w:t>
      </w:r>
      <w:r w:rsidRPr="00BA05A8">
        <w:t>) new legislation was enforced thank to the project and within project timeframe; in the Philippines, with the support of the project, the country drafted the 3rd edition of the Health Care Waste Management Manual, which is a guidance document all the hospitals are required to comply with by law. In all the other cases, an analysis of legislation was carried out ad discussed among relevant stakeholders. In most countries an effective coordination of the project, by means of the National Project Steering Committees and the NWGs has been established; the commitment from the governmental stakeholders (Ministries and Departments of Health, Environment, and in some case Agriculture) is high. In Senegal the general regulation on waste management is currently under revision, but, although the Ministry of Environment committed to hold a conference on waste legislation by the end of 2011 / early 2012 that conference did not take place.</w:t>
      </w:r>
    </w:p>
    <w:p w:rsidR="00C52915" w:rsidRPr="00BA05A8" w:rsidRDefault="00C52915" w:rsidP="00C52915">
      <w:proofErr w:type="gramStart"/>
      <w:r w:rsidRPr="00BA05A8">
        <w:rPr>
          <w:b/>
        </w:rPr>
        <w:t>Stakeholder involvement.</w:t>
      </w:r>
      <w:proofErr w:type="gramEnd"/>
      <w:r w:rsidRPr="00BA05A8">
        <w:t xml:space="preserve"> The important role of HCWH has to be recognized. HCWH contributed significantly to the project design and implementation, and indeed this is the o</w:t>
      </w:r>
      <w:r w:rsidR="000A4AFD">
        <w:t>nly GEF project on POPs where a NGO</w:t>
      </w:r>
      <w:r w:rsidRPr="00BA05A8">
        <w:t xml:space="preserve"> is sitting in the Project Steering Committee. In addition, several consultants at both global and national level are or </w:t>
      </w:r>
      <w:r w:rsidR="005C1014">
        <w:t xml:space="preserve">have been </w:t>
      </w:r>
      <w:r w:rsidRPr="00BA05A8">
        <w:t>members or collaborator</w:t>
      </w:r>
      <w:r w:rsidR="000A4AFD">
        <w:t>s of this NGO</w:t>
      </w:r>
      <w:r w:rsidRPr="00BA05A8">
        <w:t xml:space="preserve">. Important contribution also came from the national NGOs, like HCWH Philippine, Toxic Links (India), </w:t>
      </w:r>
      <w:proofErr w:type="spellStart"/>
      <w:r w:rsidRPr="00BA05A8">
        <w:t>Salu</w:t>
      </w:r>
      <w:r w:rsidR="004C54B8">
        <w:t>d</w:t>
      </w:r>
      <w:proofErr w:type="spellEnd"/>
      <w:r w:rsidRPr="00BA05A8">
        <w:t xml:space="preserve"> sin </w:t>
      </w:r>
      <w:proofErr w:type="spellStart"/>
      <w:r w:rsidRPr="00BA05A8">
        <w:t>Da</w:t>
      </w:r>
      <w:r w:rsidRPr="00BA05A8">
        <w:rPr>
          <w:rFonts w:cs="Arial"/>
        </w:rPr>
        <w:t>ñ</w:t>
      </w:r>
      <w:r w:rsidR="000A4AFD">
        <w:t>o</w:t>
      </w:r>
      <w:proofErr w:type="spellEnd"/>
      <w:r w:rsidR="000A4AFD">
        <w:t xml:space="preserve"> (Argentina), </w:t>
      </w:r>
      <w:r w:rsidRPr="00BA05A8">
        <w:t>Agenda (Tanzania), and the several NGOs operating in Latvia. HCWH and the local NGOs, with their competence, enthusiasm and networking capabilities</w:t>
      </w:r>
      <w:r w:rsidR="00BD315A" w:rsidRPr="00BA05A8">
        <w:t>, ensured thrust to the project.</w:t>
      </w:r>
      <w:r w:rsidRPr="00BA05A8">
        <w:t xml:space="preserve"> In some cases, however, HCWH was not effective in addressing a certain level of conflict with the governments. Difficulties among DOH and HCWH in the Philippines and MOEF and Toxic Links in India where observed, mainly due to the different views on HCW</w:t>
      </w:r>
      <w:r w:rsidR="00871CF4">
        <w:t>M</w:t>
      </w:r>
      <w:r w:rsidRPr="00BA05A8">
        <w:t xml:space="preserve"> policies. In the Philippines the project is perceived as too much oriented by HCWH, therefore these difficulties translated in implementation</w:t>
      </w:r>
      <w:r w:rsidR="00BD315A" w:rsidRPr="00BA05A8">
        <w:t xml:space="preserve"> and coordination issues</w:t>
      </w:r>
      <w:r w:rsidRPr="00BA05A8">
        <w:t xml:space="preserve">. On the other side, the very good relationship between the government and </w:t>
      </w:r>
      <w:proofErr w:type="spellStart"/>
      <w:r w:rsidRPr="00BA05A8">
        <w:t>Salu</w:t>
      </w:r>
      <w:r w:rsidR="00FC7C23">
        <w:t>d</w:t>
      </w:r>
      <w:proofErr w:type="spellEnd"/>
      <w:r w:rsidRPr="00BA05A8">
        <w:t xml:space="preserve"> sin </w:t>
      </w:r>
      <w:proofErr w:type="spellStart"/>
      <w:r w:rsidRPr="00BA05A8">
        <w:t>Da</w:t>
      </w:r>
      <w:r w:rsidRPr="00BA05A8">
        <w:rPr>
          <w:rFonts w:cs="Arial"/>
        </w:rPr>
        <w:t>ñ</w:t>
      </w:r>
      <w:r w:rsidRPr="00BA05A8">
        <w:t>o</w:t>
      </w:r>
      <w:proofErr w:type="spellEnd"/>
      <w:r w:rsidRPr="00BA05A8">
        <w:t xml:space="preserve"> in Argentina was not effective enough to timely understand and address the implementation problems in that country.</w:t>
      </w:r>
      <w:r w:rsidR="00BD315A" w:rsidRPr="00BA05A8">
        <w:t xml:space="preserve"> </w:t>
      </w:r>
      <w:r w:rsidRPr="00BA05A8">
        <w:t xml:space="preserve">As the project deals with healthcare waste, the beneficiaries are in most cases hospital facilities, which are under the responsibility of the ministries of health. At the same time, the management of waste is usually under the responsibility of the ministries of environment. For this reasons, these are the two key stakeholders whose participation was sought since the design stage. In all the project countries, the Ministries (or Departments) of Health and the Ministries (or Departments) of Environment are member of the NPSCs, thus ensuring a good coordination among these 2 key stakeholders. </w:t>
      </w:r>
    </w:p>
    <w:p w:rsidR="00C52915" w:rsidRPr="00BA05A8" w:rsidRDefault="00C52915" w:rsidP="00C52915">
      <w:proofErr w:type="gramStart"/>
      <w:r w:rsidRPr="00BA05A8">
        <w:rPr>
          <w:b/>
        </w:rPr>
        <w:t>Implementation approach.</w:t>
      </w:r>
      <w:proofErr w:type="gramEnd"/>
      <w:r w:rsidRPr="00BA05A8">
        <w:rPr>
          <w:b/>
        </w:rPr>
        <w:t xml:space="preserve"> </w:t>
      </w:r>
      <w:proofErr w:type="gramStart"/>
      <w:r w:rsidRPr="00BA05A8">
        <w:t>As already discussed in the MTE, the shift from MEX to NEX created delays and misunderstandings in the course of project implementation.</w:t>
      </w:r>
      <w:proofErr w:type="gramEnd"/>
      <w:r w:rsidRPr="00BA05A8">
        <w:t xml:space="preserve"> That concerned mainly the initial stage of the project in the majority of the countries. At the same time it is also a fact that the NEX modality has the clear advantage over Agency Execution to enhance project ownership, the project being actually executed locally with only technical supervision from the international experts recruited by the IA.</w:t>
      </w:r>
    </w:p>
    <w:p w:rsidR="00C52915" w:rsidRPr="00BA05A8" w:rsidRDefault="00C52915" w:rsidP="00C52915">
      <w:r w:rsidRPr="00BA05A8">
        <w:t xml:space="preserve">Concerning other implementation aspects: </w:t>
      </w:r>
    </w:p>
    <w:p w:rsidR="00C52915" w:rsidRPr="00BA05A8" w:rsidRDefault="00C52915" w:rsidP="003F6C9D">
      <w:pPr>
        <w:pStyle w:val="ListParagraph"/>
        <w:numPr>
          <w:ilvl w:val="0"/>
          <w:numId w:val="3"/>
        </w:numPr>
      </w:pPr>
      <w:r w:rsidRPr="00BA05A8">
        <w:t xml:space="preserve">Operational relationships among project stakeholders: There are 3 main institutions at the national level, whose operational relationship represented a key factor in the project success: Ministries of Health, Ministries of Environment, </w:t>
      </w:r>
      <w:proofErr w:type="gramStart"/>
      <w:r w:rsidRPr="00BA05A8">
        <w:t>UNDP</w:t>
      </w:r>
      <w:proofErr w:type="gramEnd"/>
      <w:r w:rsidRPr="00BA05A8">
        <w:t xml:space="preserve"> </w:t>
      </w:r>
      <w:proofErr w:type="spellStart"/>
      <w:r w:rsidRPr="00BA05A8">
        <w:t>COs.</w:t>
      </w:r>
      <w:proofErr w:type="spellEnd"/>
      <w:r w:rsidRPr="00BA05A8">
        <w:t xml:space="preserve"> In general, the relationships among MOHs and MOEs were good and effective in all the project countries, but there is still a need to improve coordination in the regulatory aspects that may hinder </w:t>
      </w:r>
      <w:r w:rsidRPr="00BA05A8">
        <w:lastRenderedPageBreak/>
        <w:t>project sustainability.</w:t>
      </w:r>
      <w:r w:rsidR="00BD315A" w:rsidRPr="00BA05A8">
        <w:t xml:space="preserve"> Coordination among UNDP CO and governmental stakeholders was also effective, </w:t>
      </w:r>
      <w:r w:rsidR="003040CE" w:rsidRPr="00BA05A8">
        <w:t xml:space="preserve">although due to the limited project size at country level, </w:t>
      </w:r>
      <w:r w:rsidR="000B639C">
        <w:t xml:space="preserve">UNDP CO </w:t>
      </w:r>
      <w:r w:rsidR="003040CE" w:rsidRPr="00BA05A8">
        <w:t xml:space="preserve">sometime assigned a low priority to this project. </w:t>
      </w:r>
    </w:p>
    <w:p w:rsidR="00C52915" w:rsidRPr="00BA05A8" w:rsidRDefault="00C52915" w:rsidP="003F6C9D">
      <w:pPr>
        <w:pStyle w:val="ListParagraph"/>
        <w:numPr>
          <w:ilvl w:val="0"/>
          <w:numId w:val="3"/>
        </w:numPr>
      </w:pPr>
      <w:r w:rsidRPr="00BA05A8">
        <w:t xml:space="preserve">A key for the project success is the availability of trained technical consultants implementing the project activities at the model facilities. In all the countries where skilled technical consultants </w:t>
      </w:r>
      <w:r w:rsidR="005D38E2" w:rsidRPr="00BA05A8">
        <w:t>were</w:t>
      </w:r>
      <w:r w:rsidRPr="00BA05A8">
        <w:t xml:space="preserve"> operating at the model facilities the improvement in HCW management at the hospital level </w:t>
      </w:r>
      <w:r w:rsidR="005D38E2" w:rsidRPr="00BA05A8">
        <w:t>was</w:t>
      </w:r>
      <w:r w:rsidRPr="00BA05A8">
        <w:t xml:space="preserve"> evident. In some countries (i.e. Senegal) the recommendation to facilitate the contribution of technical consultant was accepted and taken seriously, and the results was the rescuing of the project with achievement of good results, which </w:t>
      </w:r>
      <w:r w:rsidR="009F0987">
        <w:t xml:space="preserve">otherwise </w:t>
      </w:r>
      <w:r w:rsidRPr="00BA05A8">
        <w:t xml:space="preserve">would </w:t>
      </w:r>
      <w:r w:rsidR="009F0987">
        <w:t xml:space="preserve">have </w:t>
      </w:r>
      <w:r w:rsidRPr="00BA05A8">
        <w:t>failed.</w:t>
      </w:r>
    </w:p>
    <w:p w:rsidR="00C52915" w:rsidRPr="00381017" w:rsidRDefault="00C52915" w:rsidP="003F6C9D">
      <w:pPr>
        <w:pStyle w:val="ListParagraph"/>
        <w:numPr>
          <w:ilvl w:val="0"/>
          <w:numId w:val="3"/>
        </w:numPr>
      </w:pPr>
      <w:r w:rsidRPr="00BA05A8">
        <w:t>All the countries experienced significant difficulties</w:t>
      </w:r>
      <w:r w:rsidR="00026EB1">
        <w:t xml:space="preserve"> </w:t>
      </w:r>
      <w:proofErr w:type="gramStart"/>
      <w:r w:rsidR="00026EB1">
        <w:t xml:space="preserve">with </w:t>
      </w:r>
      <w:r w:rsidRPr="00BA05A8">
        <w:t xml:space="preserve"> </w:t>
      </w:r>
      <w:r w:rsidR="00026EB1">
        <w:t>the</w:t>
      </w:r>
      <w:proofErr w:type="gramEnd"/>
      <w:r w:rsidR="00026EB1">
        <w:t xml:space="preserve"> procurement of equipment required under component 2 of the project, namely, in </w:t>
      </w:r>
      <w:r w:rsidR="009F0987">
        <w:t>drafting of technical specification</w:t>
      </w:r>
      <w:r w:rsidRPr="00BA05A8">
        <w:t xml:space="preserve">, bidding, purchasing and installing of these equipment. India solved </w:t>
      </w:r>
      <w:r w:rsidR="00026EB1">
        <w:t xml:space="preserve">procurement </w:t>
      </w:r>
      <w:r w:rsidRPr="00BA05A8">
        <w:t>issue</w:t>
      </w:r>
      <w:r w:rsidR="00026EB1">
        <w:t>s</w:t>
      </w:r>
      <w:r w:rsidRPr="00BA05A8">
        <w:t xml:space="preserve"> only in the second half of 2012; Argentina has completed the bidding, however at </w:t>
      </w:r>
      <w:r w:rsidR="005D38E2" w:rsidRPr="00BA05A8">
        <w:t xml:space="preserve">Terminal Evaluation </w:t>
      </w:r>
      <w:r w:rsidRPr="00BA05A8">
        <w:t xml:space="preserve">the equipment is still in the stage of </w:t>
      </w:r>
      <w:r w:rsidR="00026EB1">
        <w:t xml:space="preserve">assembling </w:t>
      </w:r>
      <w:r w:rsidRPr="00BA05A8">
        <w:t xml:space="preserve">and will be not </w:t>
      </w:r>
      <w:r w:rsidR="0042712C">
        <w:t>functioning (in a best case scenario)</w:t>
      </w:r>
      <w:r w:rsidR="0042712C" w:rsidRPr="00BA05A8">
        <w:t xml:space="preserve"> </w:t>
      </w:r>
      <w:r w:rsidRPr="00BA05A8">
        <w:t>before March 2013</w:t>
      </w:r>
      <w:r w:rsidR="00026EB1">
        <w:t xml:space="preserve">; </w:t>
      </w:r>
      <w:r w:rsidRPr="00BA05A8">
        <w:t xml:space="preserve">in addition, an agreement with the Provincial </w:t>
      </w:r>
      <w:r w:rsidR="00FC7C23" w:rsidRPr="00381017">
        <w:t xml:space="preserve">Government </w:t>
      </w:r>
      <w:r w:rsidRPr="00381017">
        <w:t xml:space="preserve">on the management </w:t>
      </w:r>
      <w:r w:rsidR="00026EB1" w:rsidRPr="00381017">
        <w:t xml:space="preserve">modality </w:t>
      </w:r>
      <w:r w:rsidRPr="00381017">
        <w:t xml:space="preserve">of the equipment </w:t>
      </w:r>
      <w:r w:rsidR="00026EB1" w:rsidRPr="00381017">
        <w:t>has</w:t>
      </w:r>
      <w:r w:rsidRPr="00381017">
        <w:t xml:space="preserve"> not </w:t>
      </w:r>
      <w:r w:rsidR="00FC7C23" w:rsidRPr="00381017">
        <w:t xml:space="preserve">been </w:t>
      </w:r>
      <w:r w:rsidRPr="00381017">
        <w:t xml:space="preserve">reached </w:t>
      </w:r>
      <w:r w:rsidR="00026EB1" w:rsidRPr="00381017">
        <w:t>yet</w:t>
      </w:r>
      <w:r w:rsidRPr="00381017">
        <w:t>;  the Philippines did not solve the issue of procurement yet</w:t>
      </w:r>
      <w:r w:rsidR="00026EB1" w:rsidRPr="00381017">
        <w:t xml:space="preserve"> and currently the procurement is stopped</w:t>
      </w:r>
      <w:r w:rsidRPr="00381017">
        <w:t xml:space="preserve">; </w:t>
      </w:r>
      <w:r w:rsidR="005D38E2" w:rsidRPr="00381017">
        <w:t xml:space="preserve">In Vietnam the 5 ton/day autoclave </w:t>
      </w:r>
      <w:r w:rsidRPr="00381017">
        <w:t xml:space="preserve">was </w:t>
      </w:r>
      <w:r w:rsidR="005D38E2" w:rsidRPr="00381017">
        <w:t>delivered to the site and unpacked</w:t>
      </w:r>
      <w:r w:rsidR="009F0987" w:rsidRPr="00381017">
        <w:t xml:space="preserve"> only </w:t>
      </w:r>
      <w:r w:rsidR="005D38E2" w:rsidRPr="00381017">
        <w:t>in November 2012, and at TE</w:t>
      </w:r>
      <w:r w:rsidRPr="00381017">
        <w:t xml:space="preserve"> was still waiting for the building of infrastructures and testing; Senegal was successful in the bidding and purchasing of autoclaves for the three model facilities, however the installation and testing of this equipment was completed only in the second half of the year 2012. It is evident that</w:t>
      </w:r>
      <w:r w:rsidR="005D38E2" w:rsidRPr="00381017">
        <w:t xml:space="preserve">, in future projects, this kind </w:t>
      </w:r>
      <w:r w:rsidR="001572D9" w:rsidRPr="00381017">
        <w:t xml:space="preserve">of </w:t>
      </w:r>
      <w:r w:rsidRPr="00381017">
        <w:t>activities need to be carefully planned starting from project design</w:t>
      </w:r>
      <w:r w:rsidR="001572D9" w:rsidRPr="00381017">
        <w:t xml:space="preserve"> and early stage of implementation</w:t>
      </w:r>
      <w:r w:rsidRPr="00381017">
        <w:t>.</w:t>
      </w:r>
    </w:p>
    <w:p w:rsidR="00C52915" w:rsidRPr="00BA05A8" w:rsidRDefault="00C52915" w:rsidP="00C52915">
      <w:proofErr w:type="gramStart"/>
      <w:r w:rsidRPr="00BA05A8">
        <w:rPr>
          <w:b/>
        </w:rPr>
        <w:t>Financial planning.</w:t>
      </w:r>
      <w:proofErr w:type="gramEnd"/>
      <w:r w:rsidRPr="00BA05A8">
        <w:rPr>
          <w:b/>
        </w:rPr>
        <w:t xml:space="preserve"> </w:t>
      </w:r>
      <w:r w:rsidRPr="00BA05A8">
        <w:t xml:space="preserve">Based on Atlas data (November 2012) the amount of GEF grant not disbursed yet </w:t>
      </w:r>
      <w:r w:rsidR="00BF3C2F" w:rsidRPr="00BA05A8">
        <w:t xml:space="preserve">in Argentina, the Philippines, India and Vietnam </w:t>
      </w:r>
      <w:r w:rsidRPr="00BA05A8">
        <w:t xml:space="preserve">is still high. Atlas data however does not </w:t>
      </w:r>
      <w:r w:rsidR="00CA713E" w:rsidRPr="00BA05A8">
        <w:t xml:space="preserve">include </w:t>
      </w:r>
      <w:r w:rsidRPr="00BA05A8">
        <w:t xml:space="preserve">committed </w:t>
      </w:r>
      <w:r w:rsidR="00CA713E" w:rsidRPr="00BA05A8">
        <w:t>disbursements</w:t>
      </w:r>
      <w:r w:rsidRPr="00BA05A8">
        <w:t xml:space="preserve">. </w:t>
      </w:r>
      <w:r w:rsidR="00CA713E" w:rsidRPr="00BA05A8">
        <w:t>If committed disbursements are included</w:t>
      </w:r>
      <w:r w:rsidRPr="00BA05A8">
        <w:t xml:space="preserve">, </w:t>
      </w:r>
      <w:r w:rsidR="00CA713E" w:rsidRPr="00BA05A8">
        <w:t>only Philippines and Argentina will likely be not able to allocate all the GEF funds</w:t>
      </w:r>
      <w:r w:rsidR="002315A2" w:rsidRPr="00BA05A8">
        <w:t xml:space="preserve"> assigned to them</w:t>
      </w:r>
      <w:r w:rsidR="00CA713E" w:rsidRPr="00BA05A8">
        <w:t xml:space="preserve">. </w:t>
      </w:r>
      <w:r w:rsidRPr="00BA05A8">
        <w:t>Difficulties in financial management</w:t>
      </w:r>
      <w:r w:rsidR="00381017">
        <w:t xml:space="preserve">, due to bureaucratic complexities, </w:t>
      </w:r>
      <w:r w:rsidRPr="00BA05A8">
        <w:t xml:space="preserve">affected significantly India and Argentina. </w:t>
      </w:r>
    </w:p>
    <w:p w:rsidR="00C52915" w:rsidRPr="00BA05A8" w:rsidRDefault="00C52915" w:rsidP="00C52915">
      <w:proofErr w:type="gramStart"/>
      <w:r w:rsidRPr="00BA05A8">
        <w:rPr>
          <w:b/>
        </w:rPr>
        <w:t>Sustainability</w:t>
      </w:r>
      <w:r w:rsidRPr="00BA05A8">
        <w:t xml:space="preserve"> </w:t>
      </w:r>
      <w:r w:rsidRPr="00BA05A8">
        <w:rPr>
          <w:b/>
        </w:rPr>
        <w:t>.</w:t>
      </w:r>
      <w:proofErr w:type="gramEnd"/>
      <w:r w:rsidRPr="00BA05A8">
        <w:rPr>
          <w:b/>
        </w:rPr>
        <w:t xml:space="preserve"> </w:t>
      </w:r>
      <w:r w:rsidRPr="00BA05A8">
        <w:t>As most the benefit of the project in term of reduction of POPs and mercury release in the environment depend</w:t>
      </w:r>
      <w:r w:rsidR="002315A2" w:rsidRPr="00BA05A8">
        <w:t>s</w:t>
      </w:r>
      <w:r w:rsidRPr="00BA05A8">
        <w:t xml:space="preserve"> on the continuation and replication of the activities and of the good practices established at the model facilities, sustainability is one of the main criteria for evaluating the project success. Sustainability has been evaluated taking into account socio-economical, institutional /governmental and financial risk; whilst environmental risk has not been considered as all the project activities are all highly sustainable and are not significantly endangered by environmental parameters. Socio-political risk has been evaluated based on the World Bank classification (WB, 2011). Financial and institutional risks have been evaluated on the basis of data gathered at component and country level in the course of the evaluation. As the rule for assessing project sustainability in a country is to assign the minimum sustainability value among the three sustainability components considered, countries with high socio-political risk are penalized and may score low (high risk) even when the risk for financial and institutional sustainability is low. This situation concerns India, Lebanon, the Philippines, </w:t>
      </w:r>
      <w:proofErr w:type="gramStart"/>
      <w:r w:rsidRPr="00BA05A8">
        <w:t>Vietnam</w:t>
      </w:r>
      <w:proofErr w:type="gramEnd"/>
      <w:r w:rsidRPr="00BA05A8">
        <w:t xml:space="preserve">. The risk for project sustainability scores </w:t>
      </w:r>
      <w:proofErr w:type="gramStart"/>
      <w:r w:rsidRPr="00BA05A8">
        <w:t>Moderately  Low</w:t>
      </w:r>
      <w:proofErr w:type="gramEnd"/>
      <w:r w:rsidRPr="00BA05A8">
        <w:t xml:space="preserve">. </w:t>
      </w:r>
    </w:p>
    <w:p w:rsidR="00C52915" w:rsidRPr="00BA05A8" w:rsidRDefault="007D0452" w:rsidP="00C52915">
      <w:pPr>
        <w:rPr>
          <w:b/>
        </w:rPr>
      </w:pPr>
      <w:proofErr w:type="gramStart"/>
      <w:r w:rsidRPr="00BA05A8">
        <w:rPr>
          <w:b/>
        </w:rPr>
        <w:t xml:space="preserve">Attainment of objectives </w:t>
      </w:r>
      <w:r w:rsidR="00406E22" w:rsidRPr="00BA05A8">
        <w:rPr>
          <w:b/>
        </w:rPr>
        <w:t xml:space="preserve">(effectiveness, efficiency, impact) </w:t>
      </w:r>
      <w:r w:rsidRPr="00BA05A8">
        <w:rPr>
          <w:b/>
        </w:rPr>
        <w:t>by country.</w:t>
      </w:r>
      <w:proofErr w:type="gramEnd"/>
    </w:p>
    <w:p w:rsidR="00C52915" w:rsidRPr="00BA05A8" w:rsidRDefault="00C52915" w:rsidP="00C52915">
      <w:r w:rsidRPr="00BA05A8">
        <w:rPr>
          <w:b/>
        </w:rPr>
        <w:t xml:space="preserve">Tanzania (project component 3): </w:t>
      </w:r>
      <w:r w:rsidRPr="00BA05A8">
        <w:t xml:space="preserve">Component 3 of the </w:t>
      </w:r>
      <w:proofErr w:type="gramStart"/>
      <w:r w:rsidR="009F0987" w:rsidRPr="00BA05A8">
        <w:t xml:space="preserve">Project </w:t>
      </w:r>
      <w:r w:rsidR="009F0987">
        <w:t xml:space="preserve"> (</w:t>
      </w:r>
      <w:proofErr w:type="gramEnd"/>
      <w:r w:rsidR="009F0987">
        <w:t xml:space="preserve">Tanzania) </w:t>
      </w:r>
      <w:r w:rsidR="009F0987" w:rsidRPr="00BA05A8">
        <w:t>is</w:t>
      </w:r>
      <w:r w:rsidRPr="00BA05A8">
        <w:t xml:space="preserve"> being executed directly by UNOPS with the objective to develop, test and disseminate affordable non-burn health-care waste treatment technologies that can be built and serviced in sub-Saharan African countries using locally available supplies and skills.</w:t>
      </w:r>
      <w:r w:rsidRPr="00BA05A8">
        <w:rPr>
          <w:rFonts w:hint="eastAsia"/>
          <w:lang w:eastAsia="zh-CN"/>
        </w:rPr>
        <w:t xml:space="preserve"> </w:t>
      </w:r>
      <w:r w:rsidRPr="00BA05A8">
        <w:t xml:space="preserve">Currently, the pilot activities and testing of the prototype have been completed; and the project is now in the stage of dissemination and completing the improvement of some components, </w:t>
      </w:r>
      <w:r w:rsidR="00C5495A">
        <w:t xml:space="preserve">as well as </w:t>
      </w:r>
      <w:r w:rsidRPr="00BA05A8">
        <w:t>completing the building of additional autoclave prototypes. (Score: S)</w:t>
      </w:r>
    </w:p>
    <w:p w:rsidR="00C52915" w:rsidRPr="00BA05A8" w:rsidRDefault="00C52915" w:rsidP="00C52915">
      <w:r w:rsidRPr="00BA05A8">
        <w:rPr>
          <w:b/>
        </w:rPr>
        <w:t xml:space="preserve">Argentina: </w:t>
      </w:r>
      <w:r w:rsidR="007E09A0" w:rsidRPr="00BA05A8">
        <w:t xml:space="preserve">In Argentina the best results were achieved in the field of training, and in the experimentation of Fenton technologies for the disposal of cytotoxic waste. </w:t>
      </w:r>
      <w:r w:rsidRPr="00BA05A8">
        <w:t xml:space="preserve">The project in Argentina </w:t>
      </w:r>
      <w:r w:rsidR="007E09A0" w:rsidRPr="00BA05A8">
        <w:t xml:space="preserve">however </w:t>
      </w:r>
      <w:r w:rsidRPr="00BA05A8">
        <w:t>faced several difficulties, including change</w:t>
      </w:r>
      <w:r w:rsidR="00E05A32" w:rsidRPr="00BA05A8">
        <w:t>s</w:t>
      </w:r>
      <w:r w:rsidRPr="00BA05A8">
        <w:t xml:space="preserve"> in administrative arrangements, complexities in international procurement, failure in </w:t>
      </w:r>
      <w:r w:rsidR="007E09A0" w:rsidRPr="00BA05A8">
        <w:t xml:space="preserve">reaching </w:t>
      </w:r>
      <w:r w:rsidRPr="00BA05A8">
        <w:t xml:space="preserve">an agreement </w:t>
      </w:r>
      <w:r w:rsidR="007E09A0" w:rsidRPr="00BA05A8">
        <w:t xml:space="preserve">with the provincial government </w:t>
      </w:r>
      <w:r w:rsidRPr="00BA05A8">
        <w:t>on the management modality for the autoclave which has been procu</w:t>
      </w:r>
      <w:r w:rsidR="007E09A0" w:rsidRPr="00BA05A8">
        <w:t>red.</w:t>
      </w:r>
      <w:r w:rsidRPr="00BA05A8">
        <w:t xml:space="preserve"> The autoclave and boiler have been finally procured, but discussion i</w:t>
      </w:r>
      <w:r w:rsidR="000E2C28">
        <w:t>s still ongoing with the MOH of</w:t>
      </w:r>
      <w:r w:rsidR="00C4719B">
        <w:t xml:space="preserve"> the Province of Santa Fe</w:t>
      </w:r>
      <w:r w:rsidRPr="00BA05A8">
        <w:t xml:space="preserve"> concerning </w:t>
      </w:r>
      <w:r w:rsidR="00FC7C23">
        <w:t>whether they</w:t>
      </w:r>
      <w:r w:rsidRPr="00BA05A8">
        <w:t xml:space="preserve"> </w:t>
      </w:r>
      <w:r w:rsidR="009F0987">
        <w:t xml:space="preserve">would </w:t>
      </w:r>
      <w:r w:rsidRPr="00BA05A8">
        <w:t xml:space="preserve">finally host and manage this equipment. The project </w:t>
      </w:r>
      <w:r w:rsidR="007E09A0" w:rsidRPr="00BA05A8">
        <w:t xml:space="preserve">achieved only </w:t>
      </w:r>
      <w:r w:rsidR="00C4719B">
        <w:t xml:space="preserve">very </w:t>
      </w:r>
      <w:r w:rsidR="007E09A0" w:rsidRPr="00BA05A8">
        <w:t xml:space="preserve">limited </w:t>
      </w:r>
      <w:r w:rsidRPr="00BA05A8">
        <w:t xml:space="preserve">results on the legislative and dissemination components </w:t>
      </w:r>
      <w:r w:rsidRPr="00BA05A8">
        <w:rPr>
          <w:b/>
        </w:rPr>
        <w:t>(Score: MS)</w:t>
      </w:r>
    </w:p>
    <w:p w:rsidR="00C52915" w:rsidRPr="00BA05A8" w:rsidRDefault="00C52915" w:rsidP="00C52915">
      <w:pPr>
        <w:rPr>
          <w:b/>
        </w:rPr>
      </w:pPr>
      <w:proofErr w:type="gramStart"/>
      <w:r w:rsidRPr="00BA05A8">
        <w:rPr>
          <w:b/>
        </w:rPr>
        <w:t>India</w:t>
      </w:r>
      <w:r w:rsidRPr="00BA05A8">
        <w:t xml:space="preserve"> .</w:t>
      </w:r>
      <w:proofErr w:type="gramEnd"/>
      <w:r w:rsidRPr="00BA05A8">
        <w:t xml:space="preserve"> Although – due to financial management issues – </w:t>
      </w:r>
      <w:r w:rsidR="00E05A32" w:rsidRPr="00BA05A8">
        <w:t xml:space="preserve">disbursement where </w:t>
      </w:r>
      <w:r w:rsidR="007E09A0" w:rsidRPr="00BA05A8">
        <w:t xml:space="preserve">blocked </w:t>
      </w:r>
      <w:r w:rsidRPr="00BA05A8">
        <w:t xml:space="preserve">for one whole year, in India </w:t>
      </w:r>
      <w:r w:rsidR="009F0987" w:rsidRPr="00BA05A8">
        <w:t xml:space="preserve">in the last year of implementation </w:t>
      </w:r>
      <w:r w:rsidR="007E09A0" w:rsidRPr="00BA05A8">
        <w:t xml:space="preserve">significant achievements occurred </w:t>
      </w:r>
      <w:r w:rsidRPr="00BA05A8">
        <w:t xml:space="preserve">in almost all the components. The improvement in waste management </w:t>
      </w:r>
      <w:r w:rsidR="007E09A0" w:rsidRPr="00BA05A8">
        <w:t xml:space="preserve">obtained </w:t>
      </w:r>
      <w:r w:rsidRPr="00BA05A8">
        <w:t>at the King George Med</w:t>
      </w:r>
      <w:r w:rsidR="000E2C28">
        <w:t xml:space="preserve">ical Hospital  </w:t>
      </w:r>
      <w:r w:rsidR="00E05A32" w:rsidRPr="00BA05A8">
        <w:t>n Uttar Pradesh</w:t>
      </w:r>
      <w:r w:rsidRPr="00BA05A8">
        <w:t xml:space="preserve"> compared to the baseline were outstanding; the project </w:t>
      </w:r>
      <w:r w:rsidR="00E05A32" w:rsidRPr="00BA05A8">
        <w:t xml:space="preserve">contributed to </w:t>
      </w:r>
      <w:r w:rsidRPr="00BA05A8">
        <w:t>the improvement of one incineration facility, and in Tamil Nadu a centralized equipment consisting of an</w:t>
      </w:r>
      <w:r w:rsidR="00E05A32" w:rsidRPr="00BA05A8">
        <w:t xml:space="preserve"> autoclave</w:t>
      </w:r>
      <w:r w:rsidRPr="00BA05A8">
        <w:t xml:space="preserve"> and a shredder has been procured and tested. Some activities (training, procurement of mercury devices) need to be completed. </w:t>
      </w:r>
      <w:r w:rsidR="00E05A32" w:rsidRPr="00BA05A8">
        <w:t>The d</w:t>
      </w:r>
      <w:r w:rsidRPr="00BA05A8">
        <w:t xml:space="preserve">ifficulties related to the financial mechanism established in the country still affect disbursement of funds. A limited extension of project deadline would very </w:t>
      </w:r>
      <w:r w:rsidR="00F503A9" w:rsidRPr="00BA05A8">
        <w:t>likely allow</w:t>
      </w:r>
      <w:r w:rsidRPr="00BA05A8">
        <w:t xml:space="preserve"> </w:t>
      </w:r>
      <w:r w:rsidR="00E05A32" w:rsidRPr="00BA05A8">
        <w:t xml:space="preserve">for </w:t>
      </w:r>
      <w:r w:rsidRPr="00BA05A8">
        <w:t xml:space="preserve">the successful completion of project activities </w:t>
      </w:r>
      <w:r w:rsidRPr="00BA05A8">
        <w:rPr>
          <w:b/>
        </w:rPr>
        <w:t>(Score: S)</w:t>
      </w:r>
    </w:p>
    <w:p w:rsidR="00C52915" w:rsidRPr="00BA05A8" w:rsidRDefault="00C52915" w:rsidP="00C52915">
      <w:r w:rsidRPr="00BA05A8">
        <w:rPr>
          <w:b/>
        </w:rPr>
        <w:lastRenderedPageBreak/>
        <w:t xml:space="preserve">Latvia.  </w:t>
      </w:r>
      <w:r w:rsidRPr="00BA05A8">
        <w:t>All the activities were successfully completed in Latvia within the first months of the year 2012. The assistance provide</w:t>
      </w:r>
      <w:r w:rsidR="00381017">
        <w:t>d</w:t>
      </w:r>
      <w:r w:rsidRPr="00BA05A8">
        <w:t xml:space="preserve"> by </w:t>
      </w:r>
      <w:r w:rsidR="00381017">
        <w:t xml:space="preserve">the project experts </w:t>
      </w:r>
      <w:r w:rsidRPr="00BA05A8">
        <w:t>to the model facilities was continuous and very effective</w:t>
      </w:r>
      <w:r w:rsidR="00B040EC">
        <w:t xml:space="preserve"> Thanks </w:t>
      </w:r>
      <w:proofErr w:type="gramStart"/>
      <w:r w:rsidR="00B040EC">
        <w:t xml:space="preserve">to </w:t>
      </w:r>
      <w:r w:rsidRPr="00BA05A8">
        <w:t xml:space="preserve"> the</w:t>
      </w:r>
      <w:proofErr w:type="gramEnd"/>
      <w:r w:rsidRPr="00BA05A8">
        <w:t xml:space="preserve"> very good </w:t>
      </w:r>
      <w:r w:rsidR="008B2115" w:rsidRPr="00BA05A8">
        <w:t xml:space="preserve">cooperation among all the project </w:t>
      </w:r>
      <w:r w:rsidRPr="00BA05A8">
        <w:t xml:space="preserve">stakeholders, </w:t>
      </w:r>
      <w:r w:rsidR="00B040EC">
        <w:t>o</w:t>
      </w:r>
      <w:r w:rsidR="00B040EC" w:rsidRPr="00BA05A8">
        <w:t xml:space="preserve">ne of the outstanding results achieved in Latvia was </w:t>
      </w:r>
      <w:r w:rsidRPr="00BA05A8">
        <w:t xml:space="preserve">the development and approval by the Parliament of a new regulation on medical waste. The project achieved </w:t>
      </w:r>
      <w:r w:rsidR="00B040EC">
        <w:t xml:space="preserve">positive </w:t>
      </w:r>
      <w:r w:rsidRPr="00BA05A8">
        <w:t xml:space="preserve">results </w:t>
      </w:r>
      <w:r w:rsidR="00B040EC">
        <w:t xml:space="preserve">also in </w:t>
      </w:r>
      <w:r w:rsidRPr="00BA05A8">
        <w:t xml:space="preserve">the other components, including an effective cooperation with a private </w:t>
      </w:r>
      <w:r w:rsidR="008B2115" w:rsidRPr="00BA05A8">
        <w:t>medical waste disposal</w:t>
      </w:r>
      <w:r w:rsidR="00381017">
        <w:t xml:space="preserve"> operator</w:t>
      </w:r>
      <w:r w:rsidRPr="00BA05A8">
        <w:t xml:space="preserve">, which contributed to the co-financing budget, </w:t>
      </w:r>
      <w:r w:rsidR="00B040EC">
        <w:t xml:space="preserve">and </w:t>
      </w:r>
      <w:r w:rsidR="00381017">
        <w:t xml:space="preserve">which </w:t>
      </w:r>
      <w:r w:rsidRPr="00BA05A8">
        <w:t>effective</w:t>
      </w:r>
      <w:r w:rsidR="008B2115" w:rsidRPr="00BA05A8">
        <w:t xml:space="preserve">ly adopted </w:t>
      </w:r>
      <w:r w:rsidRPr="00BA05A8">
        <w:t>Environmentally Sound standards for HCW</w:t>
      </w:r>
      <w:r w:rsidR="008B2115" w:rsidRPr="00BA05A8">
        <w:t>M</w:t>
      </w:r>
      <w:r w:rsidRPr="00BA05A8">
        <w:t xml:space="preserve">. </w:t>
      </w:r>
      <w:r w:rsidRPr="00BA05A8">
        <w:rPr>
          <w:b/>
        </w:rPr>
        <w:t>(Score: HS)</w:t>
      </w:r>
    </w:p>
    <w:p w:rsidR="00C52915" w:rsidRPr="00BA05A8" w:rsidRDefault="00C52915" w:rsidP="00C52915">
      <w:pPr>
        <w:rPr>
          <w:b/>
        </w:rPr>
      </w:pPr>
      <w:r w:rsidRPr="00BA05A8">
        <w:rPr>
          <w:b/>
        </w:rPr>
        <w:t>Lebanon.</w:t>
      </w:r>
      <w:r w:rsidRPr="00BA05A8">
        <w:t xml:space="preserve">  All the </w:t>
      </w:r>
      <w:r w:rsidR="00381017">
        <w:t>project activities were successfully completed</w:t>
      </w:r>
      <w:r w:rsidRPr="00BA05A8">
        <w:t xml:space="preserve"> </w:t>
      </w:r>
      <w:r w:rsidR="00381017">
        <w:t>in Lebanon</w:t>
      </w:r>
      <w:r w:rsidR="008B2115" w:rsidRPr="00BA05A8">
        <w:t xml:space="preserve">. </w:t>
      </w:r>
      <w:r w:rsidRPr="00BA05A8">
        <w:t xml:space="preserve">In Lebanon, the project established original modalities for training and dissemination: a training video that can be used by any hospital has been completed. An interactive game for training on healthcare waste segregation was also developed.  Similarly to Latvia, an operator (Arc en </w:t>
      </w:r>
      <w:proofErr w:type="spellStart"/>
      <w:r w:rsidRPr="00BA05A8">
        <w:t>Ciel</w:t>
      </w:r>
      <w:proofErr w:type="spellEnd"/>
      <w:r w:rsidRPr="00BA05A8">
        <w:t xml:space="preserve">) of healthcare waste disposal facilities contributed to the project activities. </w:t>
      </w:r>
      <w:r w:rsidRPr="00BA05A8">
        <w:rPr>
          <w:b/>
        </w:rPr>
        <w:t>(Score: S)</w:t>
      </w:r>
    </w:p>
    <w:p w:rsidR="00C52915" w:rsidRPr="00BA05A8" w:rsidRDefault="00C52915" w:rsidP="00C52915">
      <w:r w:rsidRPr="00BA05A8">
        <w:rPr>
          <w:b/>
        </w:rPr>
        <w:t xml:space="preserve">Philippines: </w:t>
      </w:r>
      <w:r w:rsidRPr="00BA05A8">
        <w:t xml:space="preserve">In the Philippines the project faced two main issues: the repeated failure of the </w:t>
      </w:r>
      <w:r w:rsidR="00055C5F">
        <w:t xml:space="preserve">procurement of the </w:t>
      </w:r>
      <w:r w:rsidRPr="00BA05A8">
        <w:t xml:space="preserve">autoclaves </w:t>
      </w:r>
      <w:r w:rsidR="00055C5F">
        <w:t>for</w:t>
      </w:r>
      <w:r w:rsidRPr="00BA05A8">
        <w:t xml:space="preserve"> the two model facilities and the disagreement between the National Project Team and the Global Project Team on technical issues</w:t>
      </w:r>
      <w:r w:rsidR="008B2115" w:rsidRPr="00BA05A8">
        <w:t>, including reference to incineration technologies in the Healthcare Waste Manual, technical specifications on non-combustion technologies</w:t>
      </w:r>
      <w:r w:rsidR="00055C5F">
        <w:t xml:space="preserve"> to be procured</w:t>
      </w:r>
      <w:r w:rsidR="008B2115" w:rsidRPr="00BA05A8">
        <w:t xml:space="preserve">, </w:t>
      </w:r>
      <w:r w:rsidR="00F4377A" w:rsidRPr="00BA05A8">
        <w:t xml:space="preserve">use of training materials. A </w:t>
      </w:r>
      <w:r w:rsidRPr="00BA05A8">
        <w:t xml:space="preserve">significant part of the budget </w:t>
      </w:r>
      <w:r w:rsidR="00F4377A" w:rsidRPr="00BA05A8">
        <w:t xml:space="preserve">was shifted </w:t>
      </w:r>
      <w:r w:rsidRPr="00BA05A8">
        <w:t>fro</w:t>
      </w:r>
      <w:r w:rsidR="00F4377A" w:rsidRPr="00BA05A8">
        <w:t xml:space="preserve">m the model facility component </w:t>
      </w:r>
      <w:r w:rsidRPr="00BA05A8">
        <w:t>to the technology component, which however is closed to failure</w:t>
      </w:r>
      <w:r w:rsidR="00F4377A" w:rsidRPr="00BA05A8">
        <w:t xml:space="preserve"> due to the </w:t>
      </w:r>
      <w:r w:rsidR="007E3AF4">
        <w:t xml:space="preserve">aforementioned </w:t>
      </w:r>
      <w:r w:rsidR="00F4377A" w:rsidRPr="00BA05A8">
        <w:t>difficulties in procurement</w:t>
      </w:r>
      <w:r w:rsidRPr="00BA05A8">
        <w:t>. I</w:t>
      </w:r>
      <w:r w:rsidR="00F4377A" w:rsidRPr="00BA05A8">
        <w:t xml:space="preserve">t is unclear whether a limited </w:t>
      </w:r>
      <w:r w:rsidRPr="00BA05A8">
        <w:t xml:space="preserve">extension of </w:t>
      </w:r>
      <w:r w:rsidR="00F4377A" w:rsidRPr="00BA05A8">
        <w:t xml:space="preserve">the </w:t>
      </w:r>
      <w:r w:rsidRPr="00BA05A8">
        <w:t xml:space="preserve">project deadline would help in </w:t>
      </w:r>
      <w:r w:rsidR="00F4377A" w:rsidRPr="00BA05A8">
        <w:t>completing project activities</w:t>
      </w:r>
      <w:r w:rsidR="00F4377A" w:rsidRPr="00425FE6">
        <w:rPr>
          <w:b/>
        </w:rPr>
        <w:t xml:space="preserve">. </w:t>
      </w:r>
      <w:r w:rsidRPr="00425FE6">
        <w:rPr>
          <w:b/>
        </w:rPr>
        <w:t>(Score: MS)</w:t>
      </w:r>
    </w:p>
    <w:p w:rsidR="00C52915" w:rsidRPr="00BA05A8" w:rsidRDefault="00C52915" w:rsidP="00C52915">
      <w:r w:rsidRPr="00BA05A8">
        <w:rPr>
          <w:b/>
        </w:rPr>
        <w:t xml:space="preserve">Senegal.  </w:t>
      </w:r>
      <w:r w:rsidRPr="00BA05A8">
        <w:t>The project solved most of the issues emerged at Mid Term, by ensuring proper installation and connection of the equipment already procured in the model facilities (</w:t>
      </w:r>
      <w:proofErr w:type="spellStart"/>
      <w:r w:rsidRPr="00BA05A8">
        <w:t>Hopital</w:t>
      </w:r>
      <w:proofErr w:type="spellEnd"/>
      <w:r w:rsidRPr="00BA05A8">
        <w:t xml:space="preserve"> General Du Grand </w:t>
      </w:r>
      <w:proofErr w:type="spellStart"/>
      <w:r w:rsidRPr="00BA05A8">
        <w:t>Yoff</w:t>
      </w:r>
      <w:proofErr w:type="spellEnd"/>
      <w:r w:rsidRPr="00BA05A8">
        <w:t xml:space="preserve">, </w:t>
      </w:r>
      <w:proofErr w:type="spellStart"/>
      <w:r w:rsidRPr="00BA05A8">
        <w:t>Sangalcam</w:t>
      </w:r>
      <w:proofErr w:type="spellEnd"/>
      <w:r w:rsidRPr="00BA05A8">
        <w:t xml:space="preserve"> hospital, and </w:t>
      </w:r>
      <w:proofErr w:type="spellStart"/>
      <w:r w:rsidRPr="00BA05A8">
        <w:t>Youssou</w:t>
      </w:r>
      <w:proofErr w:type="spellEnd"/>
      <w:r w:rsidRPr="00BA05A8">
        <w:t xml:space="preserve"> </w:t>
      </w:r>
      <w:proofErr w:type="spellStart"/>
      <w:r w:rsidRPr="00BA05A8">
        <w:t>Mbargane</w:t>
      </w:r>
      <w:proofErr w:type="spellEnd"/>
      <w:r w:rsidRPr="00BA05A8">
        <w:t xml:space="preserve"> </w:t>
      </w:r>
      <w:proofErr w:type="spellStart"/>
      <w:r w:rsidRPr="00BA05A8">
        <w:t>Diop</w:t>
      </w:r>
      <w:proofErr w:type="spellEnd"/>
      <w:r w:rsidRPr="00BA05A8">
        <w:t xml:space="preserve"> Hospital), deployment of the mercury equipment, </w:t>
      </w:r>
      <w:r w:rsidR="00B040EC" w:rsidRPr="00BA05A8">
        <w:t>and completion</w:t>
      </w:r>
      <w:r w:rsidRPr="00BA05A8">
        <w:t xml:space="preserve"> of training activities. A </w:t>
      </w:r>
      <w:r w:rsidR="00F4377A" w:rsidRPr="00BA05A8">
        <w:t xml:space="preserve">“ribbon cutting” </w:t>
      </w:r>
      <w:r w:rsidRPr="00BA05A8">
        <w:t>event was organized in September 11, 2012, which actually boosted HCWM awareness and facilitated the project completion. No significant results were achieved on the side of</w:t>
      </w:r>
      <w:r w:rsidR="00BD665C">
        <w:t xml:space="preserve"> updating the HCWM</w:t>
      </w:r>
      <w:r w:rsidRPr="00BA05A8">
        <w:t xml:space="preserve"> legislation. Due to the poor financial management of the project, </w:t>
      </w:r>
      <w:r w:rsidR="00BD665C">
        <w:t xml:space="preserve">in its last year of implementation the </w:t>
      </w:r>
      <w:r w:rsidR="00F4377A" w:rsidRPr="00BA05A8">
        <w:t xml:space="preserve">project </w:t>
      </w:r>
      <w:r w:rsidR="00BD665C">
        <w:t xml:space="preserve">was not properly monitored. </w:t>
      </w:r>
      <w:r w:rsidRPr="00BA05A8">
        <w:t>(Score: S).</w:t>
      </w:r>
    </w:p>
    <w:p w:rsidR="00C52915" w:rsidRPr="00BA05A8" w:rsidRDefault="00C52915" w:rsidP="00C52915">
      <w:r w:rsidRPr="00BA05A8">
        <w:rPr>
          <w:b/>
        </w:rPr>
        <w:t xml:space="preserve">Vietnam. </w:t>
      </w:r>
      <w:r w:rsidRPr="00BA05A8">
        <w:t xml:space="preserve">The project since the end of 2011 benefited of a substantial acceleration and achieved most of its objectives; </w:t>
      </w:r>
      <w:r w:rsidR="00B040EC" w:rsidRPr="00BA05A8">
        <w:t>however</w:t>
      </w:r>
      <w:r w:rsidRPr="00BA05A8">
        <w:t xml:space="preserve">, it is evident that due to the late start, the time for carrying out practical activities was too short, and the outcomes are not very well consolidated yet. The waste management procedures at model facilities improved significantly </w:t>
      </w:r>
      <w:r w:rsidR="00B040EC" w:rsidRPr="00BA05A8">
        <w:t xml:space="preserve">even </w:t>
      </w:r>
      <w:r w:rsidR="00B040EC">
        <w:t>i</w:t>
      </w:r>
      <w:r w:rsidR="00B040EC" w:rsidRPr="00BA05A8">
        <w:t>n</w:t>
      </w:r>
      <w:r w:rsidRPr="00BA05A8">
        <w:t xml:space="preserve"> comparison with the findings reported by the international consultants after the</w:t>
      </w:r>
      <w:r w:rsidR="00BD665C">
        <w:t>ir</w:t>
      </w:r>
      <w:r w:rsidRPr="00BA05A8">
        <w:t xml:space="preserve"> last visit (April 2012).  Almost 100% of the facilities’ staff </w:t>
      </w:r>
      <w:r w:rsidR="00B040EC">
        <w:t xml:space="preserve">was </w:t>
      </w:r>
      <w:r w:rsidRPr="00BA05A8">
        <w:t xml:space="preserve">trained. Management of sharp waste </w:t>
      </w:r>
      <w:r w:rsidR="00F4377A" w:rsidRPr="00BA05A8">
        <w:t xml:space="preserve">is </w:t>
      </w:r>
      <w:r w:rsidR="00B040EC">
        <w:t xml:space="preserve">in place, although </w:t>
      </w:r>
      <w:r w:rsidR="00BD665C">
        <w:t xml:space="preserve">GPT raised </w:t>
      </w:r>
      <w:r w:rsidR="00B040EC">
        <w:t>concern</w:t>
      </w:r>
      <w:r w:rsidR="00BD665C">
        <w:t>s</w:t>
      </w:r>
      <w:r w:rsidR="00B040EC">
        <w:t xml:space="preserve"> about its effectiveness. </w:t>
      </w:r>
      <w:r w:rsidRPr="00BA05A8">
        <w:t xml:space="preserve"> Hospitals confirmed that they would be able to update </w:t>
      </w:r>
      <w:r w:rsidR="00BD665C">
        <w:t xml:space="preserve">annually </w:t>
      </w:r>
      <w:r w:rsidRPr="00BA05A8">
        <w:t>the waste management plan</w:t>
      </w:r>
      <w:r w:rsidR="00BD665C">
        <w:t>s</w:t>
      </w:r>
      <w:r w:rsidRPr="00BA05A8">
        <w:t xml:space="preserve"> and implement these plans </w:t>
      </w:r>
      <w:r w:rsidR="00BD665C">
        <w:t xml:space="preserve">on </w:t>
      </w:r>
      <w:r w:rsidRPr="00BA05A8">
        <w:t>their own budget</w:t>
      </w:r>
      <w:r w:rsidR="00F4377A" w:rsidRPr="00BA05A8">
        <w:t>.</w:t>
      </w:r>
      <w:r w:rsidRPr="00BA05A8">
        <w:t xml:space="preserve"> Delay on the side of instalment and testing of the centralized autoclave and of building</w:t>
      </w:r>
      <w:r w:rsidR="00F4377A" w:rsidRPr="00BA05A8">
        <w:t xml:space="preserve"> of the related infrastructures could be very likely solved within February-march 2013. </w:t>
      </w:r>
      <w:r w:rsidRPr="00BA05A8">
        <w:t>(Score: S)</w:t>
      </w:r>
    </w:p>
    <w:p w:rsidR="00B040EC" w:rsidRDefault="00B040EC">
      <w:pPr>
        <w:spacing w:before="200" w:after="200" w:line="276" w:lineRule="auto"/>
        <w:rPr>
          <w:b/>
        </w:rPr>
      </w:pPr>
    </w:p>
    <w:p w:rsidR="000117B0" w:rsidRPr="00BA05A8" w:rsidRDefault="000117B0">
      <w:pPr>
        <w:spacing w:before="200" w:after="200" w:line="276" w:lineRule="auto"/>
        <w:rPr>
          <w:b/>
        </w:rPr>
      </w:pPr>
    </w:p>
    <w:sectPr w:rsidR="000117B0" w:rsidRPr="00BA05A8" w:rsidSect="00A35D93">
      <w:type w:val="continuous"/>
      <w:pgSz w:w="11906" w:h="16838"/>
      <w:pgMar w:top="720" w:right="1138" w:bottom="72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8B" w:rsidRDefault="00061F8B" w:rsidP="00C71923">
      <w:pPr>
        <w:spacing w:after="0"/>
      </w:pPr>
      <w:r>
        <w:separator/>
      </w:r>
    </w:p>
  </w:endnote>
  <w:endnote w:type="continuationSeparator" w:id="0">
    <w:p w:rsidR="00061F8B" w:rsidRDefault="00061F8B" w:rsidP="00C71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8B" w:rsidRDefault="00061F8B" w:rsidP="00C71923">
      <w:pPr>
        <w:spacing w:after="0"/>
      </w:pPr>
      <w:r>
        <w:separator/>
      </w:r>
    </w:p>
  </w:footnote>
  <w:footnote w:type="continuationSeparator" w:id="0">
    <w:p w:rsidR="00061F8B" w:rsidRDefault="00061F8B" w:rsidP="00C719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687364"/>
    <w:lvl w:ilvl="0">
      <w:numFmt w:val="decimal"/>
      <w:pStyle w:val="ListBullet"/>
      <w:lvlText w:val="*"/>
      <w:lvlJc w:val="left"/>
      <w:pPr>
        <w:ind w:left="0" w:firstLine="0"/>
      </w:pPr>
    </w:lvl>
  </w:abstractNum>
  <w:abstractNum w:abstractNumId="1">
    <w:nsid w:val="0BA020D5"/>
    <w:multiLevelType w:val="hybridMultilevel"/>
    <w:tmpl w:val="7D92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007DC"/>
    <w:multiLevelType w:val="hybridMultilevel"/>
    <w:tmpl w:val="D9E4800A"/>
    <w:lvl w:ilvl="0" w:tplc="A40A9148">
      <w:start w:val="1"/>
      <w:numFmt w:val="decimal"/>
      <w:pStyle w:val="ListNumber"/>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4812AE"/>
    <w:multiLevelType w:val="hybridMultilevel"/>
    <w:tmpl w:val="858A8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F6559A0"/>
    <w:multiLevelType w:val="hybridMultilevel"/>
    <w:tmpl w:val="2D16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BD5CDF"/>
    <w:multiLevelType w:val="hybridMultilevel"/>
    <w:tmpl w:val="585C5450"/>
    <w:lvl w:ilvl="0" w:tplc="3984D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9A73BA"/>
    <w:multiLevelType w:val="hybridMultilevel"/>
    <w:tmpl w:val="E2C0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C7B65"/>
    <w:multiLevelType w:val="hybridMultilevel"/>
    <w:tmpl w:val="65CA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6A1394"/>
    <w:multiLevelType w:val="hybridMultilevel"/>
    <w:tmpl w:val="6E9E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F05AA9"/>
    <w:multiLevelType w:val="hybridMultilevel"/>
    <w:tmpl w:val="AEBC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2B19AA"/>
    <w:multiLevelType w:val="hybridMultilevel"/>
    <w:tmpl w:val="938C0F9C"/>
    <w:lvl w:ilvl="0" w:tplc="98A696EE">
      <w:start w:val="1"/>
      <w:numFmt w:val="bullet"/>
      <w:lvlText w:val=""/>
      <w:lvlJc w:val="left"/>
      <w:pPr>
        <w:ind w:left="720" w:hanging="360"/>
      </w:pPr>
      <w:rPr>
        <w:rFonts w:ascii="Symbol" w:hAnsi="Symbol" w:hint="default"/>
      </w:rPr>
    </w:lvl>
    <w:lvl w:ilvl="1" w:tplc="B06CBD6C" w:tentative="1">
      <w:start w:val="1"/>
      <w:numFmt w:val="bullet"/>
      <w:lvlText w:val="o"/>
      <w:lvlJc w:val="left"/>
      <w:pPr>
        <w:ind w:left="1440" w:hanging="360"/>
      </w:pPr>
      <w:rPr>
        <w:rFonts w:ascii="Courier New" w:hAnsi="Courier New" w:cs="Courier New" w:hint="default"/>
      </w:rPr>
    </w:lvl>
    <w:lvl w:ilvl="2" w:tplc="54B86754" w:tentative="1">
      <w:start w:val="1"/>
      <w:numFmt w:val="bullet"/>
      <w:lvlText w:val=""/>
      <w:lvlJc w:val="left"/>
      <w:pPr>
        <w:ind w:left="2160" w:hanging="360"/>
      </w:pPr>
      <w:rPr>
        <w:rFonts w:ascii="Wingdings" w:hAnsi="Wingdings" w:hint="default"/>
      </w:rPr>
    </w:lvl>
    <w:lvl w:ilvl="3" w:tplc="7CDA2FFA" w:tentative="1">
      <w:start w:val="1"/>
      <w:numFmt w:val="bullet"/>
      <w:lvlText w:val=""/>
      <w:lvlJc w:val="left"/>
      <w:pPr>
        <w:ind w:left="2880" w:hanging="360"/>
      </w:pPr>
      <w:rPr>
        <w:rFonts w:ascii="Symbol" w:hAnsi="Symbol" w:hint="default"/>
      </w:rPr>
    </w:lvl>
    <w:lvl w:ilvl="4" w:tplc="E3C48DAE" w:tentative="1">
      <w:start w:val="1"/>
      <w:numFmt w:val="bullet"/>
      <w:lvlText w:val="o"/>
      <w:lvlJc w:val="left"/>
      <w:pPr>
        <w:ind w:left="3600" w:hanging="360"/>
      </w:pPr>
      <w:rPr>
        <w:rFonts w:ascii="Courier New" w:hAnsi="Courier New" w:cs="Courier New" w:hint="default"/>
      </w:rPr>
    </w:lvl>
    <w:lvl w:ilvl="5" w:tplc="B8DAFEA0" w:tentative="1">
      <w:start w:val="1"/>
      <w:numFmt w:val="bullet"/>
      <w:lvlText w:val=""/>
      <w:lvlJc w:val="left"/>
      <w:pPr>
        <w:ind w:left="4320" w:hanging="360"/>
      </w:pPr>
      <w:rPr>
        <w:rFonts w:ascii="Wingdings" w:hAnsi="Wingdings" w:hint="default"/>
      </w:rPr>
    </w:lvl>
    <w:lvl w:ilvl="6" w:tplc="E0142524" w:tentative="1">
      <w:start w:val="1"/>
      <w:numFmt w:val="bullet"/>
      <w:lvlText w:val=""/>
      <w:lvlJc w:val="left"/>
      <w:pPr>
        <w:ind w:left="5040" w:hanging="360"/>
      </w:pPr>
      <w:rPr>
        <w:rFonts w:ascii="Symbol" w:hAnsi="Symbol" w:hint="default"/>
      </w:rPr>
    </w:lvl>
    <w:lvl w:ilvl="7" w:tplc="61F8E56A" w:tentative="1">
      <w:start w:val="1"/>
      <w:numFmt w:val="bullet"/>
      <w:lvlText w:val="o"/>
      <w:lvlJc w:val="left"/>
      <w:pPr>
        <w:ind w:left="5760" w:hanging="360"/>
      </w:pPr>
      <w:rPr>
        <w:rFonts w:ascii="Courier New" w:hAnsi="Courier New" w:cs="Courier New" w:hint="default"/>
      </w:rPr>
    </w:lvl>
    <w:lvl w:ilvl="8" w:tplc="9CBC82C8" w:tentative="1">
      <w:start w:val="1"/>
      <w:numFmt w:val="bullet"/>
      <w:lvlText w:val=""/>
      <w:lvlJc w:val="left"/>
      <w:pPr>
        <w:ind w:left="6480" w:hanging="360"/>
      </w:pPr>
      <w:rPr>
        <w:rFonts w:ascii="Wingdings" w:hAnsi="Wingdings" w:hint="default"/>
      </w:rPr>
    </w:lvl>
  </w:abstractNum>
  <w:abstractNum w:abstractNumId="11">
    <w:nsid w:val="2DAE1616"/>
    <w:multiLevelType w:val="hybridMultilevel"/>
    <w:tmpl w:val="E7C61D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E20079"/>
    <w:multiLevelType w:val="hybridMultilevel"/>
    <w:tmpl w:val="BA0040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AB1AAB"/>
    <w:multiLevelType w:val="hybridMultilevel"/>
    <w:tmpl w:val="8A2C25B8"/>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4">
    <w:nsid w:val="3652350F"/>
    <w:multiLevelType w:val="multilevel"/>
    <w:tmpl w:val="691CC4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240DEB"/>
    <w:multiLevelType w:val="hybridMultilevel"/>
    <w:tmpl w:val="326A824A"/>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6">
    <w:nsid w:val="389436F1"/>
    <w:multiLevelType w:val="hybridMultilevel"/>
    <w:tmpl w:val="D430B44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3B5BC4"/>
    <w:multiLevelType w:val="hybridMultilevel"/>
    <w:tmpl w:val="655A8E6C"/>
    <w:lvl w:ilvl="0" w:tplc="08090001">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8">
    <w:nsid w:val="428E0846"/>
    <w:multiLevelType w:val="hybridMultilevel"/>
    <w:tmpl w:val="E97CE104"/>
    <w:lvl w:ilvl="0" w:tplc="3EF0F372">
      <w:start w:val="1"/>
      <w:numFmt w:val="decimal"/>
      <w:lvlText w:val="%1."/>
      <w:lvlJc w:val="left"/>
      <w:pPr>
        <w:ind w:left="720" w:hanging="360"/>
      </w:pPr>
    </w:lvl>
    <w:lvl w:ilvl="1" w:tplc="FC34E246" w:tentative="1">
      <w:start w:val="1"/>
      <w:numFmt w:val="lowerLetter"/>
      <w:lvlText w:val="%2."/>
      <w:lvlJc w:val="left"/>
      <w:pPr>
        <w:ind w:left="1440" w:hanging="360"/>
      </w:pPr>
    </w:lvl>
    <w:lvl w:ilvl="2" w:tplc="57FA973A" w:tentative="1">
      <w:start w:val="1"/>
      <w:numFmt w:val="lowerRoman"/>
      <w:lvlText w:val="%3."/>
      <w:lvlJc w:val="right"/>
      <w:pPr>
        <w:ind w:left="2160" w:hanging="180"/>
      </w:pPr>
    </w:lvl>
    <w:lvl w:ilvl="3" w:tplc="32A440BA" w:tentative="1">
      <w:start w:val="1"/>
      <w:numFmt w:val="decimal"/>
      <w:lvlText w:val="%4."/>
      <w:lvlJc w:val="left"/>
      <w:pPr>
        <w:ind w:left="2880" w:hanging="360"/>
      </w:pPr>
    </w:lvl>
    <w:lvl w:ilvl="4" w:tplc="81DC5FA2" w:tentative="1">
      <w:start w:val="1"/>
      <w:numFmt w:val="lowerLetter"/>
      <w:lvlText w:val="%5."/>
      <w:lvlJc w:val="left"/>
      <w:pPr>
        <w:ind w:left="3600" w:hanging="360"/>
      </w:pPr>
    </w:lvl>
    <w:lvl w:ilvl="5" w:tplc="67E651D4" w:tentative="1">
      <w:start w:val="1"/>
      <w:numFmt w:val="lowerRoman"/>
      <w:lvlText w:val="%6."/>
      <w:lvlJc w:val="right"/>
      <w:pPr>
        <w:ind w:left="4320" w:hanging="180"/>
      </w:pPr>
    </w:lvl>
    <w:lvl w:ilvl="6" w:tplc="94EA7FD2" w:tentative="1">
      <w:start w:val="1"/>
      <w:numFmt w:val="decimal"/>
      <w:lvlText w:val="%7."/>
      <w:lvlJc w:val="left"/>
      <w:pPr>
        <w:ind w:left="5040" w:hanging="360"/>
      </w:pPr>
    </w:lvl>
    <w:lvl w:ilvl="7" w:tplc="F8242DB2" w:tentative="1">
      <w:start w:val="1"/>
      <w:numFmt w:val="lowerLetter"/>
      <w:lvlText w:val="%8."/>
      <w:lvlJc w:val="left"/>
      <w:pPr>
        <w:ind w:left="5760" w:hanging="360"/>
      </w:pPr>
    </w:lvl>
    <w:lvl w:ilvl="8" w:tplc="8BEEAC5E" w:tentative="1">
      <w:start w:val="1"/>
      <w:numFmt w:val="lowerRoman"/>
      <w:lvlText w:val="%9."/>
      <w:lvlJc w:val="right"/>
      <w:pPr>
        <w:ind w:left="6480" w:hanging="180"/>
      </w:pPr>
    </w:lvl>
  </w:abstractNum>
  <w:abstractNum w:abstractNumId="19">
    <w:nsid w:val="43B2466C"/>
    <w:multiLevelType w:val="hybridMultilevel"/>
    <w:tmpl w:val="E0942B7E"/>
    <w:lvl w:ilvl="0" w:tplc="08090001">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nsid w:val="45840E1F"/>
    <w:multiLevelType w:val="hybridMultilevel"/>
    <w:tmpl w:val="DB7494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588442A"/>
    <w:multiLevelType w:val="hybridMultilevel"/>
    <w:tmpl w:val="94E0F5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8D3141C"/>
    <w:multiLevelType w:val="hybridMultilevel"/>
    <w:tmpl w:val="34BC9976"/>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nsid w:val="52B40234"/>
    <w:multiLevelType w:val="hybridMultilevel"/>
    <w:tmpl w:val="F16A1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3F35BC9"/>
    <w:multiLevelType w:val="hybridMultilevel"/>
    <w:tmpl w:val="E442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074D4D"/>
    <w:multiLevelType w:val="hybridMultilevel"/>
    <w:tmpl w:val="77F693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862223"/>
    <w:multiLevelType w:val="multilevel"/>
    <w:tmpl w:val="F0C692F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841CC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244EAE"/>
    <w:multiLevelType w:val="hybridMultilevel"/>
    <w:tmpl w:val="3AAC69DE"/>
    <w:lvl w:ilvl="0" w:tplc="D8A84186">
      <w:start w:val="1"/>
      <w:numFmt w:val="bullet"/>
      <w:lvlText w:val=""/>
      <w:lvlJc w:val="left"/>
      <w:pPr>
        <w:ind w:left="360" w:hanging="360"/>
      </w:pPr>
      <w:rPr>
        <w:rFonts w:ascii="Symbol" w:hAnsi="Symbol" w:hint="default"/>
      </w:rPr>
    </w:lvl>
    <w:lvl w:ilvl="1" w:tplc="035E7DF0">
      <w:start w:val="1"/>
      <w:numFmt w:val="bullet"/>
      <w:lvlText w:val="o"/>
      <w:lvlJc w:val="left"/>
      <w:pPr>
        <w:ind w:left="1080" w:hanging="360"/>
      </w:pPr>
      <w:rPr>
        <w:rFonts w:ascii="Courier New" w:hAnsi="Courier New" w:cs="Courier New" w:hint="default"/>
      </w:rPr>
    </w:lvl>
    <w:lvl w:ilvl="2" w:tplc="F7F071B2" w:tentative="1">
      <w:start w:val="1"/>
      <w:numFmt w:val="bullet"/>
      <w:lvlText w:val=""/>
      <w:lvlJc w:val="left"/>
      <w:pPr>
        <w:ind w:left="1800" w:hanging="360"/>
      </w:pPr>
      <w:rPr>
        <w:rFonts w:ascii="Wingdings" w:hAnsi="Wingdings" w:hint="default"/>
      </w:rPr>
    </w:lvl>
    <w:lvl w:ilvl="3" w:tplc="34842F9C" w:tentative="1">
      <w:start w:val="1"/>
      <w:numFmt w:val="bullet"/>
      <w:lvlText w:val=""/>
      <w:lvlJc w:val="left"/>
      <w:pPr>
        <w:ind w:left="2520" w:hanging="360"/>
      </w:pPr>
      <w:rPr>
        <w:rFonts w:ascii="Symbol" w:hAnsi="Symbol" w:hint="default"/>
      </w:rPr>
    </w:lvl>
    <w:lvl w:ilvl="4" w:tplc="C5583D0A" w:tentative="1">
      <w:start w:val="1"/>
      <w:numFmt w:val="bullet"/>
      <w:lvlText w:val="o"/>
      <w:lvlJc w:val="left"/>
      <w:pPr>
        <w:ind w:left="3240" w:hanging="360"/>
      </w:pPr>
      <w:rPr>
        <w:rFonts w:ascii="Courier New" w:hAnsi="Courier New" w:cs="Courier New" w:hint="default"/>
      </w:rPr>
    </w:lvl>
    <w:lvl w:ilvl="5" w:tplc="2B8E42B6" w:tentative="1">
      <w:start w:val="1"/>
      <w:numFmt w:val="bullet"/>
      <w:lvlText w:val=""/>
      <w:lvlJc w:val="left"/>
      <w:pPr>
        <w:ind w:left="3960" w:hanging="360"/>
      </w:pPr>
      <w:rPr>
        <w:rFonts w:ascii="Wingdings" w:hAnsi="Wingdings" w:hint="default"/>
      </w:rPr>
    </w:lvl>
    <w:lvl w:ilvl="6" w:tplc="B33EE35C" w:tentative="1">
      <w:start w:val="1"/>
      <w:numFmt w:val="bullet"/>
      <w:lvlText w:val=""/>
      <w:lvlJc w:val="left"/>
      <w:pPr>
        <w:ind w:left="4680" w:hanging="360"/>
      </w:pPr>
      <w:rPr>
        <w:rFonts w:ascii="Symbol" w:hAnsi="Symbol" w:hint="default"/>
      </w:rPr>
    </w:lvl>
    <w:lvl w:ilvl="7" w:tplc="DA3CA7B2" w:tentative="1">
      <w:start w:val="1"/>
      <w:numFmt w:val="bullet"/>
      <w:lvlText w:val="o"/>
      <w:lvlJc w:val="left"/>
      <w:pPr>
        <w:ind w:left="5400" w:hanging="360"/>
      </w:pPr>
      <w:rPr>
        <w:rFonts w:ascii="Courier New" w:hAnsi="Courier New" w:cs="Courier New" w:hint="default"/>
      </w:rPr>
    </w:lvl>
    <w:lvl w:ilvl="8" w:tplc="01347F44" w:tentative="1">
      <w:start w:val="1"/>
      <w:numFmt w:val="bullet"/>
      <w:lvlText w:val=""/>
      <w:lvlJc w:val="left"/>
      <w:pPr>
        <w:ind w:left="6120" w:hanging="360"/>
      </w:pPr>
      <w:rPr>
        <w:rFonts w:ascii="Wingdings" w:hAnsi="Wingdings" w:hint="default"/>
      </w:rPr>
    </w:lvl>
  </w:abstractNum>
  <w:abstractNum w:abstractNumId="29">
    <w:nsid w:val="71FB6FD0"/>
    <w:multiLevelType w:val="hybridMultilevel"/>
    <w:tmpl w:val="A6BC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917B76"/>
    <w:multiLevelType w:val="hybridMultilevel"/>
    <w:tmpl w:val="8440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BC08D9"/>
    <w:multiLevelType w:val="hybridMultilevel"/>
    <w:tmpl w:val="1E76F5CA"/>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nsid w:val="7A0D1C0A"/>
    <w:multiLevelType w:val="hybridMultilevel"/>
    <w:tmpl w:val="D4B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F930B7"/>
    <w:multiLevelType w:val="hybridMultilevel"/>
    <w:tmpl w:val="53C63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F8659D"/>
    <w:multiLevelType w:val="hybridMultilevel"/>
    <w:tmpl w:val="FAE26890"/>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nsid w:val="7F5D58A0"/>
    <w:multiLevelType w:val="hybridMultilevel"/>
    <w:tmpl w:val="5CF6D0F0"/>
    <w:lvl w:ilvl="0" w:tplc="0809000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886899"/>
    <w:multiLevelType w:val="hybridMultilevel"/>
    <w:tmpl w:val="FD08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D84A4D"/>
    <w:multiLevelType w:val="hybridMultilevel"/>
    <w:tmpl w:val="4E5A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7"/>
  </w:num>
  <w:num w:numId="4">
    <w:abstractNumId w:val="22"/>
  </w:num>
  <w:num w:numId="5">
    <w:abstractNumId w:val="18"/>
  </w:num>
  <w:num w:numId="6">
    <w:abstractNumId w:val="19"/>
  </w:num>
  <w:num w:numId="7">
    <w:abstractNumId w:val="5"/>
  </w:num>
  <w:num w:numId="8">
    <w:abstractNumId w:val="37"/>
  </w:num>
  <w:num w:numId="9">
    <w:abstractNumId w:val="34"/>
  </w:num>
  <w:num w:numId="10">
    <w:abstractNumId w:val="35"/>
  </w:num>
  <w:num w:numId="11">
    <w:abstractNumId w:val="0"/>
    <w:lvlOverride w:ilvl="0">
      <w:lvl w:ilvl="0">
        <w:numFmt w:val="bullet"/>
        <w:pStyle w:val="ListBullet"/>
        <w:lvlText w:val=""/>
        <w:lvlJc w:val="left"/>
        <w:pPr>
          <w:tabs>
            <w:tab w:val="num" w:pos="360"/>
          </w:tabs>
          <w:ind w:left="504" w:hanging="216"/>
        </w:pPr>
        <w:rPr>
          <w:rFonts w:ascii="Symbol" w:hAnsi="Symbol" w:hint="default"/>
          <w:sz w:val="16"/>
          <w:szCs w:val="16"/>
        </w:rPr>
      </w:lvl>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3"/>
  </w:num>
  <w:num w:numId="15">
    <w:abstractNumId w:val="28"/>
  </w:num>
  <w:num w:numId="16">
    <w:abstractNumId w:val="31"/>
  </w:num>
  <w:num w:numId="17">
    <w:abstractNumId w:val="15"/>
  </w:num>
  <w:num w:numId="18">
    <w:abstractNumId w:val="8"/>
  </w:num>
  <w:num w:numId="19">
    <w:abstractNumId w:val="36"/>
  </w:num>
  <w:num w:numId="20">
    <w:abstractNumId w:val="4"/>
  </w:num>
  <w:num w:numId="21">
    <w:abstractNumId w:val="10"/>
  </w:num>
  <w:num w:numId="22">
    <w:abstractNumId w:val="23"/>
  </w:num>
  <w:num w:numId="23">
    <w:abstractNumId w:val="9"/>
  </w:num>
  <w:num w:numId="24">
    <w:abstractNumId w:val="14"/>
  </w:num>
  <w:num w:numId="25">
    <w:abstractNumId w:val="26"/>
  </w:num>
  <w:num w:numId="26">
    <w:abstractNumId w:val="3"/>
  </w:num>
  <w:num w:numId="27">
    <w:abstractNumId w:val="7"/>
  </w:num>
  <w:num w:numId="28">
    <w:abstractNumId w:val="33"/>
  </w:num>
  <w:num w:numId="29">
    <w:abstractNumId w:val="16"/>
  </w:num>
  <w:num w:numId="30">
    <w:abstractNumId w:val="11"/>
  </w:num>
  <w:num w:numId="31">
    <w:abstractNumId w:val="6"/>
  </w:num>
  <w:num w:numId="32">
    <w:abstractNumId w:val="24"/>
  </w:num>
  <w:num w:numId="33">
    <w:abstractNumId w:val="30"/>
  </w:num>
  <w:num w:numId="34">
    <w:abstractNumId w:val="29"/>
  </w:num>
  <w:num w:numId="35">
    <w:abstractNumId w:val="32"/>
  </w:num>
  <w:num w:numId="36">
    <w:abstractNumId w:val="1"/>
  </w:num>
  <w:num w:numId="37">
    <w:abstractNumId w:val="25"/>
  </w:num>
  <w:num w:numId="3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0004"/>
    <w:rsid w:val="000001D2"/>
    <w:rsid w:val="0000028C"/>
    <w:rsid w:val="0000112A"/>
    <w:rsid w:val="000016F9"/>
    <w:rsid w:val="000026B7"/>
    <w:rsid w:val="0000273D"/>
    <w:rsid w:val="00003633"/>
    <w:rsid w:val="000036D1"/>
    <w:rsid w:val="000037F5"/>
    <w:rsid w:val="00005FBD"/>
    <w:rsid w:val="00006863"/>
    <w:rsid w:val="00006B6B"/>
    <w:rsid w:val="0000704A"/>
    <w:rsid w:val="00007E7A"/>
    <w:rsid w:val="0001054A"/>
    <w:rsid w:val="00010A0B"/>
    <w:rsid w:val="00010A59"/>
    <w:rsid w:val="00010D0C"/>
    <w:rsid w:val="000117B0"/>
    <w:rsid w:val="00011A8D"/>
    <w:rsid w:val="000123C6"/>
    <w:rsid w:val="0001328E"/>
    <w:rsid w:val="00013D9E"/>
    <w:rsid w:val="00013DAB"/>
    <w:rsid w:val="00014942"/>
    <w:rsid w:val="00014A59"/>
    <w:rsid w:val="00015CE6"/>
    <w:rsid w:val="00015EBB"/>
    <w:rsid w:val="00015EFF"/>
    <w:rsid w:val="0001602D"/>
    <w:rsid w:val="000164B7"/>
    <w:rsid w:val="00016A17"/>
    <w:rsid w:val="00017057"/>
    <w:rsid w:val="000170F1"/>
    <w:rsid w:val="0001761D"/>
    <w:rsid w:val="000220A8"/>
    <w:rsid w:val="000238D5"/>
    <w:rsid w:val="0002436D"/>
    <w:rsid w:val="0002460A"/>
    <w:rsid w:val="00024A8B"/>
    <w:rsid w:val="00024AAA"/>
    <w:rsid w:val="00024B6A"/>
    <w:rsid w:val="00024D26"/>
    <w:rsid w:val="00024D95"/>
    <w:rsid w:val="00024F9B"/>
    <w:rsid w:val="000250F9"/>
    <w:rsid w:val="00025DD1"/>
    <w:rsid w:val="00026034"/>
    <w:rsid w:val="00026EB1"/>
    <w:rsid w:val="000276D2"/>
    <w:rsid w:val="0003027A"/>
    <w:rsid w:val="00030E13"/>
    <w:rsid w:val="00031297"/>
    <w:rsid w:val="00031748"/>
    <w:rsid w:val="00031796"/>
    <w:rsid w:val="00031838"/>
    <w:rsid w:val="00031BF9"/>
    <w:rsid w:val="000325E8"/>
    <w:rsid w:val="00032824"/>
    <w:rsid w:val="000329CD"/>
    <w:rsid w:val="000331F6"/>
    <w:rsid w:val="0003460E"/>
    <w:rsid w:val="00035C54"/>
    <w:rsid w:val="0003666E"/>
    <w:rsid w:val="00036DDE"/>
    <w:rsid w:val="0003744E"/>
    <w:rsid w:val="000403D2"/>
    <w:rsid w:val="00041415"/>
    <w:rsid w:val="00041B16"/>
    <w:rsid w:val="00042B07"/>
    <w:rsid w:val="000432F2"/>
    <w:rsid w:val="000434C3"/>
    <w:rsid w:val="0004374C"/>
    <w:rsid w:val="00043CDF"/>
    <w:rsid w:val="00044E9A"/>
    <w:rsid w:val="00045580"/>
    <w:rsid w:val="0004588A"/>
    <w:rsid w:val="00046C68"/>
    <w:rsid w:val="00047543"/>
    <w:rsid w:val="000479FA"/>
    <w:rsid w:val="00050543"/>
    <w:rsid w:val="0005063E"/>
    <w:rsid w:val="000509D0"/>
    <w:rsid w:val="00051228"/>
    <w:rsid w:val="000536C3"/>
    <w:rsid w:val="00053B2B"/>
    <w:rsid w:val="0005417A"/>
    <w:rsid w:val="000541FB"/>
    <w:rsid w:val="000558F7"/>
    <w:rsid w:val="00055C5F"/>
    <w:rsid w:val="00056094"/>
    <w:rsid w:val="00056271"/>
    <w:rsid w:val="00057479"/>
    <w:rsid w:val="00057ACA"/>
    <w:rsid w:val="0006083B"/>
    <w:rsid w:val="00061F8B"/>
    <w:rsid w:val="00062102"/>
    <w:rsid w:val="00064597"/>
    <w:rsid w:val="000646FD"/>
    <w:rsid w:val="00064F59"/>
    <w:rsid w:val="00065DF7"/>
    <w:rsid w:val="00067B38"/>
    <w:rsid w:val="00070056"/>
    <w:rsid w:val="000703DA"/>
    <w:rsid w:val="00070554"/>
    <w:rsid w:val="000713CE"/>
    <w:rsid w:val="00071813"/>
    <w:rsid w:val="00071895"/>
    <w:rsid w:val="00072479"/>
    <w:rsid w:val="00073BDE"/>
    <w:rsid w:val="0007483F"/>
    <w:rsid w:val="00075F42"/>
    <w:rsid w:val="00077BDD"/>
    <w:rsid w:val="000807C4"/>
    <w:rsid w:val="00080C48"/>
    <w:rsid w:val="00080E95"/>
    <w:rsid w:val="00081DF8"/>
    <w:rsid w:val="00081F49"/>
    <w:rsid w:val="0008237E"/>
    <w:rsid w:val="00083B18"/>
    <w:rsid w:val="00084414"/>
    <w:rsid w:val="000846F6"/>
    <w:rsid w:val="00084A48"/>
    <w:rsid w:val="00085709"/>
    <w:rsid w:val="00085CC9"/>
    <w:rsid w:val="0008658D"/>
    <w:rsid w:val="00086A33"/>
    <w:rsid w:val="00086C85"/>
    <w:rsid w:val="00087D3A"/>
    <w:rsid w:val="00090022"/>
    <w:rsid w:val="00090176"/>
    <w:rsid w:val="000907B6"/>
    <w:rsid w:val="00092439"/>
    <w:rsid w:val="000929A3"/>
    <w:rsid w:val="00093B08"/>
    <w:rsid w:val="00094158"/>
    <w:rsid w:val="000947A5"/>
    <w:rsid w:val="000948A7"/>
    <w:rsid w:val="000951B1"/>
    <w:rsid w:val="0009581C"/>
    <w:rsid w:val="00096233"/>
    <w:rsid w:val="000966DD"/>
    <w:rsid w:val="00096F8C"/>
    <w:rsid w:val="000977A9"/>
    <w:rsid w:val="00097991"/>
    <w:rsid w:val="00097A88"/>
    <w:rsid w:val="000A05AE"/>
    <w:rsid w:val="000A061E"/>
    <w:rsid w:val="000A0A26"/>
    <w:rsid w:val="000A3175"/>
    <w:rsid w:val="000A341F"/>
    <w:rsid w:val="000A4AFD"/>
    <w:rsid w:val="000A594B"/>
    <w:rsid w:val="000A5CA1"/>
    <w:rsid w:val="000A6DAF"/>
    <w:rsid w:val="000A7F54"/>
    <w:rsid w:val="000B004B"/>
    <w:rsid w:val="000B09D1"/>
    <w:rsid w:val="000B0D58"/>
    <w:rsid w:val="000B1BD6"/>
    <w:rsid w:val="000B1DAB"/>
    <w:rsid w:val="000B2164"/>
    <w:rsid w:val="000B4290"/>
    <w:rsid w:val="000B42E0"/>
    <w:rsid w:val="000B4496"/>
    <w:rsid w:val="000B4F77"/>
    <w:rsid w:val="000B6195"/>
    <w:rsid w:val="000B639C"/>
    <w:rsid w:val="000B7179"/>
    <w:rsid w:val="000B7714"/>
    <w:rsid w:val="000B7A70"/>
    <w:rsid w:val="000C0EB2"/>
    <w:rsid w:val="000C189B"/>
    <w:rsid w:val="000C215E"/>
    <w:rsid w:val="000C26BE"/>
    <w:rsid w:val="000C2CE1"/>
    <w:rsid w:val="000C2F6D"/>
    <w:rsid w:val="000C417D"/>
    <w:rsid w:val="000C4346"/>
    <w:rsid w:val="000C57AF"/>
    <w:rsid w:val="000C5895"/>
    <w:rsid w:val="000C6639"/>
    <w:rsid w:val="000C6E68"/>
    <w:rsid w:val="000C6FAC"/>
    <w:rsid w:val="000C72CB"/>
    <w:rsid w:val="000C7AB0"/>
    <w:rsid w:val="000D04B9"/>
    <w:rsid w:val="000D114B"/>
    <w:rsid w:val="000D18E4"/>
    <w:rsid w:val="000D24AF"/>
    <w:rsid w:val="000D2ADB"/>
    <w:rsid w:val="000D31BD"/>
    <w:rsid w:val="000D3313"/>
    <w:rsid w:val="000D3A0A"/>
    <w:rsid w:val="000D3E9D"/>
    <w:rsid w:val="000D41E9"/>
    <w:rsid w:val="000D560A"/>
    <w:rsid w:val="000D5B70"/>
    <w:rsid w:val="000D6429"/>
    <w:rsid w:val="000D6683"/>
    <w:rsid w:val="000D6DF5"/>
    <w:rsid w:val="000D750E"/>
    <w:rsid w:val="000D7DE3"/>
    <w:rsid w:val="000D7E78"/>
    <w:rsid w:val="000E07E3"/>
    <w:rsid w:val="000E239F"/>
    <w:rsid w:val="000E2C28"/>
    <w:rsid w:val="000E351C"/>
    <w:rsid w:val="000E45EE"/>
    <w:rsid w:val="000E4F0E"/>
    <w:rsid w:val="000E4FF3"/>
    <w:rsid w:val="000E5220"/>
    <w:rsid w:val="000E574C"/>
    <w:rsid w:val="000E685A"/>
    <w:rsid w:val="000E7650"/>
    <w:rsid w:val="000E78FF"/>
    <w:rsid w:val="000E7EC5"/>
    <w:rsid w:val="000F1E5D"/>
    <w:rsid w:val="000F218D"/>
    <w:rsid w:val="000F2264"/>
    <w:rsid w:val="000F23FE"/>
    <w:rsid w:val="000F284B"/>
    <w:rsid w:val="000F2CF9"/>
    <w:rsid w:val="000F3842"/>
    <w:rsid w:val="000F3F38"/>
    <w:rsid w:val="000F46EE"/>
    <w:rsid w:val="000F4F0B"/>
    <w:rsid w:val="000F5F0E"/>
    <w:rsid w:val="000F61AF"/>
    <w:rsid w:val="000F6464"/>
    <w:rsid w:val="000F6BBD"/>
    <w:rsid w:val="000F7765"/>
    <w:rsid w:val="00100093"/>
    <w:rsid w:val="001000F1"/>
    <w:rsid w:val="0010042C"/>
    <w:rsid w:val="00100E18"/>
    <w:rsid w:val="00100EDB"/>
    <w:rsid w:val="0010104B"/>
    <w:rsid w:val="001016B8"/>
    <w:rsid w:val="00101879"/>
    <w:rsid w:val="00101CAF"/>
    <w:rsid w:val="00101D60"/>
    <w:rsid w:val="001020C1"/>
    <w:rsid w:val="0010275B"/>
    <w:rsid w:val="00103231"/>
    <w:rsid w:val="00103AF3"/>
    <w:rsid w:val="00104165"/>
    <w:rsid w:val="001047F6"/>
    <w:rsid w:val="00106146"/>
    <w:rsid w:val="0010633C"/>
    <w:rsid w:val="00106EEA"/>
    <w:rsid w:val="0010726C"/>
    <w:rsid w:val="00107CEE"/>
    <w:rsid w:val="0011000A"/>
    <w:rsid w:val="001115C9"/>
    <w:rsid w:val="00111CE1"/>
    <w:rsid w:val="00113672"/>
    <w:rsid w:val="00113C91"/>
    <w:rsid w:val="00115659"/>
    <w:rsid w:val="00116186"/>
    <w:rsid w:val="00116A4E"/>
    <w:rsid w:val="00116C09"/>
    <w:rsid w:val="00116DA3"/>
    <w:rsid w:val="00117566"/>
    <w:rsid w:val="001177DD"/>
    <w:rsid w:val="00117CF4"/>
    <w:rsid w:val="00117EFC"/>
    <w:rsid w:val="001204EB"/>
    <w:rsid w:val="001209A2"/>
    <w:rsid w:val="00121176"/>
    <w:rsid w:val="0012117F"/>
    <w:rsid w:val="00121363"/>
    <w:rsid w:val="00121AA3"/>
    <w:rsid w:val="00121B4A"/>
    <w:rsid w:val="00121DC2"/>
    <w:rsid w:val="00123D1B"/>
    <w:rsid w:val="00123E69"/>
    <w:rsid w:val="0012442A"/>
    <w:rsid w:val="0012445B"/>
    <w:rsid w:val="00124E73"/>
    <w:rsid w:val="00125307"/>
    <w:rsid w:val="00125402"/>
    <w:rsid w:val="0012555D"/>
    <w:rsid w:val="00125AC3"/>
    <w:rsid w:val="00125CE7"/>
    <w:rsid w:val="001264A8"/>
    <w:rsid w:val="00126EA9"/>
    <w:rsid w:val="00131496"/>
    <w:rsid w:val="0013219A"/>
    <w:rsid w:val="00133178"/>
    <w:rsid w:val="0013321D"/>
    <w:rsid w:val="001338A0"/>
    <w:rsid w:val="00133903"/>
    <w:rsid w:val="00134032"/>
    <w:rsid w:val="0013405D"/>
    <w:rsid w:val="0013429A"/>
    <w:rsid w:val="00134AE4"/>
    <w:rsid w:val="00134E76"/>
    <w:rsid w:val="00135184"/>
    <w:rsid w:val="001356C5"/>
    <w:rsid w:val="00135BEE"/>
    <w:rsid w:val="00135C5A"/>
    <w:rsid w:val="00135CA2"/>
    <w:rsid w:val="001360C1"/>
    <w:rsid w:val="001371A7"/>
    <w:rsid w:val="00141B01"/>
    <w:rsid w:val="00141F8F"/>
    <w:rsid w:val="00142E0C"/>
    <w:rsid w:val="001439A6"/>
    <w:rsid w:val="00143BBB"/>
    <w:rsid w:val="0014421F"/>
    <w:rsid w:val="00145611"/>
    <w:rsid w:val="00145968"/>
    <w:rsid w:val="001459E2"/>
    <w:rsid w:val="00145F1B"/>
    <w:rsid w:val="0014710D"/>
    <w:rsid w:val="0014725B"/>
    <w:rsid w:val="00150AB9"/>
    <w:rsid w:val="00151905"/>
    <w:rsid w:val="001527A4"/>
    <w:rsid w:val="001529E6"/>
    <w:rsid w:val="0015367B"/>
    <w:rsid w:val="00154893"/>
    <w:rsid w:val="00154A4E"/>
    <w:rsid w:val="00154ED9"/>
    <w:rsid w:val="001572D9"/>
    <w:rsid w:val="0016079F"/>
    <w:rsid w:val="0016176D"/>
    <w:rsid w:val="00162C46"/>
    <w:rsid w:val="00162EC1"/>
    <w:rsid w:val="0016328F"/>
    <w:rsid w:val="0016451B"/>
    <w:rsid w:val="001645BB"/>
    <w:rsid w:val="00165508"/>
    <w:rsid w:val="00165B4A"/>
    <w:rsid w:val="00167BAD"/>
    <w:rsid w:val="00170435"/>
    <w:rsid w:val="00170631"/>
    <w:rsid w:val="00171427"/>
    <w:rsid w:val="00171B80"/>
    <w:rsid w:val="00171F2A"/>
    <w:rsid w:val="00172822"/>
    <w:rsid w:val="001748AB"/>
    <w:rsid w:val="0017493C"/>
    <w:rsid w:val="001752E7"/>
    <w:rsid w:val="0017579C"/>
    <w:rsid w:val="00175D55"/>
    <w:rsid w:val="00175EE5"/>
    <w:rsid w:val="0017630B"/>
    <w:rsid w:val="00176D19"/>
    <w:rsid w:val="001778B0"/>
    <w:rsid w:val="00177930"/>
    <w:rsid w:val="00177A09"/>
    <w:rsid w:val="001811CD"/>
    <w:rsid w:val="00181310"/>
    <w:rsid w:val="00181798"/>
    <w:rsid w:val="00182A99"/>
    <w:rsid w:val="00182AEA"/>
    <w:rsid w:val="00182C87"/>
    <w:rsid w:val="001832C7"/>
    <w:rsid w:val="001833AF"/>
    <w:rsid w:val="0018345C"/>
    <w:rsid w:val="00184675"/>
    <w:rsid w:val="001853AF"/>
    <w:rsid w:val="00185C07"/>
    <w:rsid w:val="00185ED2"/>
    <w:rsid w:val="001860E1"/>
    <w:rsid w:val="001863AE"/>
    <w:rsid w:val="0018691C"/>
    <w:rsid w:val="00186EEF"/>
    <w:rsid w:val="001875F3"/>
    <w:rsid w:val="00187E99"/>
    <w:rsid w:val="0019053E"/>
    <w:rsid w:val="001909D5"/>
    <w:rsid w:val="001914E0"/>
    <w:rsid w:val="0019167B"/>
    <w:rsid w:val="0019390D"/>
    <w:rsid w:val="00195401"/>
    <w:rsid w:val="001955D0"/>
    <w:rsid w:val="00197355"/>
    <w:rsid w:val="001975B3"/>
    <w:rsid w:val="00197C91"/>
    <w:rsid w:val="00197F6C"/>
    <w:rsid w:val="001A156B"/>
    <w:rsid w:val="001A1C3C"/>
    <w:rsid w:val="001A22F2"/>
    <w:rsid w:val="001A2872"/>
    <w:rsid w:val="001A36B1"/>
    <w:rsid w:val="001A398B"/>
    <w:rsid w:val="001A3F15"/>
    <w:rsid w:val="001A40BE"/>
    <w:rsid w:val="001A4A54"/>
    <w:rsid w:val="001A6185"/>
    <w:rsid w:val="001A6450"/>
    <w:rsid w:val="001A690D"/>
    <w:rsid w:val="001A6B0A"/>
    <w:rsid w:val="001A7429"/>
    <w:rsid w:val="001A7BC5"/>
    <w:rsid w:val="001B015D"/>
    <w:rsid w:val="001B0EA0"/>
    <w:rsid w:val="001B0F4B"/>
    <w:rsid w:val="001B11FD"/>
    <w:rsid w:val="001B1459"/>
    <w:rsid w:val="001B1760"/>
    <w:rsid w:val="001B1A6C"/>
    <w:rsid w:val="001B1BF5"/>
    <w:rsid w:val="001B25AF"/>
    <w:rsid w:val="001B27CB"/>
    <w:rsid w:val="001B3D9A"/>
    <w:rsid w:val="001B5065"/>
    <w:rsid w:val="001B5374"/>
    <w:rsid w:val="001B56E3"/>
    <w:rsid w:val="001B57A7"/>
    <w:rsid w:val="001B5A37"/>
    <w:rsid w:val="001B6DDD"/>
    <w:rsid w:val="001B7D4E"/>
    <w:rsid w:val="001C0D64"/>
    <w:rsid w:val="001C0F0B"/>
    <w:rsid w:val="001C0FDA"/>
    <w:rsid w:val="001C15A7"/>
    <w:rsid w:val="001C170B"/>
    <w:rsid w:val="001C1A98"/>
    <w:rsid w:val="001C2371"/>
    <w:rsid w:val="001C4819"/>
    <w:rsid w:val="001C6998"/>
    <w:rsid w:val="001C6DA0"/>
    <w:rsid w:val="001C6ECB"/>
    <w:rsid w:val="001C7276"/>
    <w:rsid w:val="001C77C5"/>
    <w:rsid w:val="001C7BDD"/>
    <w:rsid w:val="001C7CBB"/>
    <w:rsid w:val="001D10EA"/>
    <w:rsid w:val="001D1C9A"/>
    <w:rsid w:val="001D1E4F"/>
    <w:rsid w:val="001D28FF"/>
    <w:rsid w:val="001D2EEB"/>
    <w:rsid w:val="001D4BD4"/>
    <w:rsid w:val="001D5444"/>
    <w:rsid w:val="001D56F7"/>
    <w:rsid w:val="001D62AF"/>
    <w:rsid w:val="001E2950"/>
    <w:rsid w:val="001E2BAE"/>
    <w:rsid w:val="001E3523"/>
    <w:rsid w:val="001E3A84"/>
    <w:rsid w:val="001E3D70"/>
    <w:rsid w:val="001E40A6"/>
    <w:rsid w:val="001E4B74"/>
    <w:rsid w:val="001E4BBD"/>
    <w:rsid w:val="001E4E92"/>
    <w:rsid w:val="001E5173"/>
    <w:rsid w:val="001E5D9D"/>
    <w:rsid w:val="001E64FE"/>
    <w:rsid w:val="001E6753"/>
    <w:rsid w:val="001E6C5D"/>
    <w:rsid w:val="001E6D5C"/>
    <w:rsid w:val="001E70C6"/>
    <w:rsid w:val="001F0045"/>
    <w:rsid w:val="001F04C3"/>
    <w:rsid w:val="001F0A10"/>
    <w:rsid w:val="001F0A13"/>
    <w:rsid w:val="001F0B79"/>
    <w:rsid w:val="001F1C91"/>
    <w:rsid w:val="001F1F7F"/>
    <w:rsid w:val="001F2559"/>
    <w:rsid w:val="001F26A5"/>
    <w:rsid w:val="001F338A"/>
    <w:rsid w:val="001F39FD"/>
    <w:rsid w:val="001F4DB7"/>
    <w:rsid w:val="001F4F7E"/>
    <w:rsid w:val="001F53D0"/>
    <w:rsid w:val="001F6321"/>
    <w:rsid w:val="001F6D5D"/>
    <w:rsid w:val="001F716B"/>
    <w:rsid w:val="00200386"/>
    <w:rsid w:val="00200687"/>
    <w:rsid w:val="00200D84"/>
    <w:rsid w:val="002036CF"/>
    <w:rsid w:val="00204707"/>
    <w:rsid w:val="00204839"/>
    <w:rsid w:val="00204BA6"/>
    <w:rsid w:val="00204DFA"/>
    <w:rsid w:val="00205937"/>
    <w:rsid w:val="00205CF7"/>
    <w:rsid w:val="00206373"/>
    <w:rsid w:val="00206A3F"/>
    <w:rsid w:val="00206B2F"/>
    <w:rsid w:val="00206CED"/>
    <w:rsid w:val="0020798B"/>
    <w:rsid w:val="00207CDA"/>
    <w:rsid w:val="00210400"/>
    <w:rsid w:val="00211101"/>
    <w:rsid w:val="00211414"/>
    <w:rsid w:val="00211BED"/>
    <w:rsid w:val="00213135"/>
    <w:rsid w:val="00213E5F"/>
    <w:rsid w:val="00213FC9"/>
    <w:rsid w:val="002142DD"/>
    <w:rsid w:val="00214366"/>
    <w:rsid w:val="002158D5"/>
    <w:rsid w:val="00215BDB"/>
    <w:rsid w:val="0021765D"/>
    <w:rsid w:val="00217E0D"/>
    <w:rsid w:val="0022015F"/>
    <w:rsid w:val="0022029F"/>
    <w:rsid w:val="002203BD"/>
    <w:rsid w:val="00220FB8"/>
    <w:rsid w:val="0022296A"/>
    <w:rsid w:val="00223CF5"/>
    <w:rsid w:val="00226355"/>
    <w:rsid w:val="0022689D"/>
    <w:rsid w:val="002271E6"/>
    <w:rsid w:val="00230349"/>
    <w:rsid w:val="0023097A"/>
    <w:rsid w:val="00230B38"/>
    <w:rsid w:val="002315A2"/>
    <w:rsid w:val="002318BE"/>
    <w:rsid w:val="002321E7"/>
    <w:rsid w:val="002324F3"/>
    <w:rsid w:val="00233DB9"/>
    <w:rsid w:val="00234D35"/>
    <w:rsid w:val="002364A5"/>
    <w:rsid w:val="00240958"/>
    <w:rsid w:val="002425C5"/>
    <w:rsid w:val="00242F11"/>
    <w:rsid w:val="0024338B"/>
    <w:rsid w:val="00243792"/>
    <w:rsid w:val="00243AD9"/>
    <w:rsid w:val="00244574"/>
    <w:rsid w:val="00245AD1"/>
    <w:rsid w:val="00245C39"/>
    <w:rsid w:val="002465C4"/>
    <w:rsid w:val="00246BA0"/>
    <w:rsid w:val="00247732"/>
    <w:rsid w:val="0024794E"/>
    <w:rsid w:val="00250215"/>
    <w:rsid w:val="00250E09"/>
    <w:rsid w:val="002533C8"/>
    <w:rsid w:val="002537CD"/>
    <w:rsid w:val="00253C01"/>
    <w:rsid w:val="00253F1F"/>
    <w:rsid w:val="0025423B"/>
    <w:rsid w:val="002543A0"/>
    <w:rsid w:val="00254481"/>
    <w:rsid w:val="00254A4F"/>
    <w:rsid w:val="00254B96"/>
    <w:rsid w:val="00254BA8"/>
    <w:rsid w:val="00255039"/>
    <w:rsid w:val="00255E02"/>
    <w:rsid w:val="002560E6"/>
    <w:rsid w:val="00256891"/>
    <w:rsid w:val="00256CC2"/>
    <w:rsid w:val="00256E96"/>
    <w:rsid w:val="002577A4"/>
    <w:rsid w:val="00257A75"/>
    <w:rsid w:val="0026079B"/>
    <w:rsid w:val="00260878"/>
    <w:rsid w:val="002609FA"/>
    <w:rsid w:val="00260B7D"/>
    <w:rsid w:val="0026137D"/>
    <w:rsid w:val="00262C3A"/>
    <w:rsid w:val="00263624"/>
    <w:rsid w:val="00263BBC"/>
    <w:rsid w:val="00264752"/>
    <w:rsid w:val="00264E11"/>
    <w:rsid w:val="002653CA"/>
    <w:rsid w:val="00265899"/>
    <w:rsid w:val="00265A53"/>
    <w:rsid w:val="00265F54"/>
    <w:rsid w:val="002661A1"/>
    <w:rsid w:val="00266288"/>
    <w:rsid w:val="00266912"/>
    <w:rsid w:val="00266958"/>
    <w:rsid w:val="00267382"/>
    <w:rsid w:val="00267726"/>
    <w:rsid w:val="00267ECF"/>
    <w:rsid w:val="00271CED"/>
    <w:rsid w:val="002721BF"/>
    <w:rsid w:val="00272815"/>
    <w:rsid w:val="00272822"/>
    <w:rsid w:val="00272B1F"/>
    <w:rsid w:val="00273C24"/>
    <w:rsid w:val="00273D11"/>
    <w:rsid w:val="00273DC7"/>
    <w:rsid w:val="00274382"/>
    <w:rsid w:val="002748EA"/>
    <w:rsid w:val="00275152"/>
    <w:rsid w:val="0027576C"/>
    <w:rsid w:val="00276018"/>
    <w:rsid w:val="0027701F"/>
    <w:rsid w:val="00277797"/>
    <w:rsid w:val="00277FB1"/>
    <w:rsid w:val="00280DF9"/>
    <w:rsid w:val="0028173E"/>
    <w:rsid w:val="0028237D"/>
    <w:rsid w:val="002823C0"/>
    <w:rsid w:val="002824C1"/>
    <w:rsid w:val="002833A3"/>
    <w:rsid w:val="0028395E"/>
    <w:rsid w:val="002847D7"/>
    <w:rsid w:val="00285188"/>
    <w:rsid w:val="00285DBE"/>
    <w:rsid w:val="00286D81"/>
    <w:rsid w:val="00287074"/>
    <w:rsid w:val="00287486"/>
    <w:rsid w:val="002874A4"/>
    <w:rsid w:val="00290AB6"/>
    <w:rsid w:val="00290F79"/>
    <w:rsid w:val="0029125A"/>
    <w:rsid w:val="00292252"/>
    <w:rsid w:val="0029260F"/>
    <w:rsid w:val="00292815"/>
    <w:rsid w:val="002928F1"/>
    <w:rsid w:val="00293081"/>
    <w:rsid w:val="0029399C"/>
    <w:rsid w:val="00293EF7"/>
    <w:rsid w:val="0029415F"/>
    <w:rsid w:val="00294828"/>
    <w:rsid w:val="002956F1"/>
    <w:rsid w:val="002962E7"/>
    <w:rsid w:val="00296401"/>
    <w:rsid w:val="0029647A"/>
    <w:rsid w:val="0029740F"/>
    <w:rsid w:val="00297AE2"/>
    <w:rsid w:val="002A0455"/>
    <w:rsid w:val="002A07B9"/>
    <w:rsid w:val="002A1077"/>
    <w:rsid w:val="002A122A"/>
    <w:rsid w:val="002A1538"/>
    <w:rsid w:val="002A1AAA"/>
    <w:rsid w:val="002A20CD"/>
    <w:rsid w:val="002A306C"/>
    <w:rsid w:val="002A31CD"/>
    <w:rsid w:val="002A36D5"/>
    <w:rsid w:val="002A3E32"/>
    <w:rsid w:val="002A56DD"/>
    <w:rsid w:val="002A5FE4"/>
    <w:rsid w:val="002A65DD"/>
    <w:rsid w:val="002A6D5B"/>
    <w:rsid w:val="002A6DA9"/>
    <w:rsid w:val="002A774D"/>
    <w:rsid w:val="002A794A"/>
    <w:rsid w:val="002A7D3A"/>
    <w:rsid w:val="002A7E24"/>
    <w:rsid w:val="002B0715"/>
    <w:rsid w:val="002B0870"/>
    <w:rsid w:val="002B1BEE"/>
    <w:rsid w:val="002B4ED4"/>
    <w:rsid w:val="002B52E2"/>
    <w:rsid w:val="002B554A"/>
    <w:rsid w:val="002B5EF0"/>
    <w:rsid w:val="002B62CB"/>
    <w:rsid w:val="002B64EE"/>
    <w:rsid w:val="002B660A"/>
    <w:rsid w:val="002B7411"/>
    <w:rsid w:val="002C07F1"/>
    <w:rsid w:val="002C0ABD"/>
    <w:rsid w:val="002C0AF6"/>
    <w:rsid w:val="002C2960"/>
    <w:rsid w:val="002C2AF0"/>
    <w:rsid w:val="002C3BE2"/>
    <w:rsid w:val="002C3F70"/>
    <w:rsid w:val="002C4E94"/>
    <w:rsid w:val="002C54E1"/>
    <w:rsid w:val="002C611F"/>
    <w:rsid w:val="002C635F"/>
    <w:rsid w:val="002C7CDA"/>
    <w:rsid w:val="002C7EE3"/>
    <w:rsid w:val="002C7F9F"/>
    <w:rsid w:val="002D0665"/>
    <w:rsid w:val="002D0A75"/>
    <w:rsid w:val="002D1202"/>
    <w:rsid w:val="002D1621"/>
    <w:rsid w:val="002D3249"/>
    <w:rsid w:val="002D33FE"/>
    <w:rsid w:val="002D3555"/>
    <w:rsid w:val="002D5B5E"/>
    <w:rsid w:val="002D676A"/>
    <w:rsid w:val="002D75A3"/>
    <w:rsid w:val="002E1595"/>
    <w:rsid w:val="002E209B"/>
    <w:rsid w:val="002E21E3"/>
    <w:rsid w:val="002E23DB"/>
    <w:rsid w:val="002E38C0"/>
    <w:rsid w:val="002E39DA"/>
    <w:rsid w:val="002E3E8C"/>
    <w:rsid w:val="002E509A"/>
    <w:rsid w:val="002E5C95"/>
    <w:rsid w:val="002E5D64"/>
    <w:rsid w:val="002E5F3F"/>
    <w:rsid w:val="002E64AC"/>
    <w:rsid w:val="002E7079"/>
    <w:rsid w:val="002F0405"/>
    <w:rsid w:val="002F094E"/>
    <w:rsid w:val="002F1148"/>
    <w:rsid w:val="002F142F"/>
    <w:rsid w:val="002F23A5"/>
    <w:rsid w:val="002F240D"/>
    <w:rsid w:val="002F3B9A"/>
    <w:rsid w:val="002F3BEA"/>
    <w:rsid w:val="002F4C00"/>
    <w:rsid w:val="002F4C40"/>
    <w:rsid w:val="002F73FA"/>
    <w:rsid w:val="002F75E7"/>
    <w:rsid w:val="0030062F"/>
    <w:rsid w:val="00301415"/>
    <w:rsid w:val="003024F5"/>
    <w:rsid w:val="003025A1"/>
    <w:rsid w:val="00302822"/>
    <w:rsid w:val="00302CB1"/>
    <w:rsid w:val="00302D7D"/>
    <w:rsid w:val="00304020"/>
    <w:rsid w:val="003040CE"/>
    <w:rsid w:val="00304397"/>
    <w:rsid w:val="003047EE"/>
    <w:rsid w:val="00305AB6"/>
    <w:rsid w:val="003064AC"/>
    <w:rsid w:val="00307128"/>
    <w:rsid w:val="003072FD"/>
    <w:rsid w:val="00307348"/>
    <w:rsid w:val="003074D6"/>
    <w:rsid w:val="00307BD7"/>
    <w:rsid w:val="00310D6E"/>
    <w:rsid w:val="00310DF3"/>
    <w:rsid w:val="00311841"/>
    <w:rsid w:val="00312A83"/>
    <w:rsid w:val="00312D45"/>
    <w:rsid w:val="00312F11"/>
    <w:rsid w:val="0031349B"/>
    <w:rsid w:val="00314A5F"/>
    <w:rsid w:val="003152B7"/>
    <w:rsid w:val="003152D1"/>
    <w:rsid w:val="00316AAF"/>
    <w:rsid w:val="0031701C"/>
    <w:rsid w:val="00317B5F"/>
    <w:rsid w:val="00317E88"/>
    <w:rsid w:val="00317FCB"/>
    <w:rsid w:val="003207A1"/>
    <w:rsid w:val="00320A95"/>
    <w:rsid w:val="00320C35"/>
    <w:rsid w:val="00320F97"/>
    <w:rsid w:val="003215F2"/>
    <w:rsid w:val="0032186F"/>
    <w:rsid w:val="003220D2"/>
    <w:rsid w:val="003237E9"/>
    <w:rsid w:val="00325E41"/>
    <w:rsid w:val="0032615B"/>
    <w:rsid w:val="0032779E"/>
    <w:rsid w:val="0032788F"/>
    <w:rsid w:val="003300E2"/>
    <w:rsid w:val="003304BF"/>
    <w:rsid w:val="00330794"/>
    <w:rsid w:val="00330DDA"/>
    <w:rsid w:val="00331AE4"/>
    <w:rsid w:val="0033219F"/>
    <w:rsid w:val="0033246D"/>
    <w:rsid w:val="00333063"/>
    <w:rsid w:val="00333422"/>
    <w:rsid w:val="00333AE6"/>
    <w:rsid w:val="00334E9C"/>
    <w:rsid w:val="003350A7"/>
    <w:rsid w:val="00335B20"/>
    <w:rsid w:val="00336C38"/>
    <w:rsid w:val="00336F4A"/>
    <w:rsid w:val="00337EC0"/>
    <w:rsid w:val="00341BB4"/>
    <w:rsid w:val="003425EA"/>
    <w:rsid w:val="00342946"/>
    <w:rsid w:val="00342E10"/>
    <w:rsid w:val="00342E33"/>
    <w:rsid w:val="00342FD1"/>
    <w:rsid w:val="003435AC"/>
    <w:rsid w:val="0034481B"/>
    <w:rsid w:val="003458BB"/>
    <w:rsid w:val="00345BC5"/>
    <w:rsid w:val="00346389"/>
    <w:rsid w:val="00346870"/>
    <w:rsid w:val="00347E9D"/>
    <w:rsid w:val="00350188"/>
    <w:rsid w:val="00350C33"/>
    <w:rsid w:val="00350E6F"/>
    <w:rsid w:val="00350ED3"/>
    <w:rsid w:val="00352915"/>
    <w:rsid w:val="00352A58"/>
    <w:rsid w:val="003538A5"/>
    <w:rsid w:val="003546D9"/>
    <w:rsid w:val="00354784"/>
    <w:rsid w:val="00354D7C"/>
    <w:rsid w:val="00354F45"/>
    <w:rsid w:val="00356BF3"/>
    <w:rsid w:val="003576B6"/>
    <w:rsid w:val="00357C4B"/>
    <w:rsid w:val="0036016C"/>
    <w:rsid w:val="003602E5"/>
    <w:rsid w:val="003603CE"/>
    <w:rsid w:val="00363C29"/>
    <w:rsid w:val="00363E88"/>
    <w:rsid w:val="00364983"/>
    <w:rsid w:val="00365EE5"/>
    <w:rsid w:val="0036661D"/>
    <w:rsid w:val="00366BA8"/>
    <w:rsid w:val="00366E3C"/>
    <w:rsid w:val="00366E57"/>
    <w:rsid w:val="00370EFF"/>
    <w:rsid w:val="003713B8"/>
    <w:rsid w:val="003723B4"/>
    <w:rsid w:val="00372FA3"/>
    <w:rsid w:val="0037334C"/>
    <w:rsid w:val="003734AA"/>
    <w:rsid w:val="00373B51"/>
    <w:rsid w:val="00373B99"/>
    <w:rsid w:val="0037496B"/>
    <w:rsid w:val="0037566F"/>
    <w:rsid w:val="00375D61"/>
    <w:rsid w:val="00377372"/>
    <w:rsid w:val="00380617"/>
    <w:rsid w:val="00381017"/>
    <w:rsid w:val="00381830"/>
    <w:rsid w:val="00381A93"/>
    <w:rsid w:val="00381FF0"/>
    <w:rsid w:val="003821CE"/>
    <w:rsid w:val="00382328"/>
    <w:rsid w:val="00383A20"/>
    <w:rsid w:val="00383C91"/>
    <w:rsid w:val="00384862"/>
    <w:rsid w:val="003849C2"/>
    <w:rsid w:val="00384DDF"/>
    <w:rsid w:val="00385733"/>
    <w:rsid w:val="00385D41"/>
    <w:rsid w:val="00386B9F"/>
    <w:rsid w:val="00386D3C"/>
    <w:rsid w:val="00387743"/>
    <w:rsid w:val="00390B2E"/>
    <w:rsid w:val="00390E10"/>
    <w:rsid w:val="00392048"/>
    <w:rsid w:val="003921E6"/>
    <w:rsid w:val="00392AC3"/>
    <w:rsid w:val="0039366E"/>
    <w:rsid w:val="00393DDA"/>
    <w:rsid w:val="00395893"/>
    <w:rsid w:val="003972B5"/>
    <w:rsid w:val="003A0635"/>
    <w:rsid w:val="003A0B1F"/>
    <w:rsid w:val="003A0CA9"/>
    <w:rsid w:val="003A2046"/>
    <w:rsid w:val="003A2311"/>
    <w:rsid w:val="003A24CE"/>
    <w:rsid w:val="003A2DA9"/>
    <w:rsid w:val="003A3174"/>
    <w:rsid w:val="003A3E65"/>
    <w:rsid w:val="003A3F30"/>
    <w:rsid w:val="003A494A"/>
    <w:rsid w:val="003A51B5"/>
    <w:rsid w:val="003A5AE7"/>
    <w:rsid w:val="003A6EF2"/>
    <w:rsid w:val="003A7711"/>
    <w:rsid w:val="003A7EA2"/>
    <w:rsid w:val="003B0D72"/>
    <w:rsid w:val="003B24B3"/>
    <w:rsid w:val="003B253F"/>
    <w:rsid w:val="003B2E44"/>
    <w:rsid w:val="003B4366"/>
    <w:rsid w:val="003B4939"/>
    <w:rsid w:val="003B4D7C"/>
    <w:rsid w:val="003B539D"/>
    <w:rsid w:val="003B681D"/>
    <w:rsid w:val="003B6834"/>
    <w:rsid w:val="003B7961"/>
    <w:rsid w:val="003B7E95"/>
    <w:rsid w:val="003C00C0"/>
    <w:rsid w:val="003C112B"/>
    <w:rsid w:val="003C15B7"/>
    <w:rsid w:val="003C1BA0"/>
    <w:rsid w:val="003C20E2"/>
    <w:rsid w:val="003C225E"/>
    <w:rsid w:val="003C2948"/>
    <w:rsid w:val="003C2F92"/>
    <w:rsid w:val="003C4578"/>
    <w:rsid w:val="003C4614"/>
    <w:rsid w:val="003C4C85"/>
    <w:rsid w:val="003C520B"/>
    <w:rsid w:val="003C5470"/>
    <w:rsid w:val="003C59B3"/>
    <w:rsid w:val="003C5A5F"/>
    <w:rsid w:val="003C5E9D"/>
    <w:rsid w:val="003C70C3"/>
    <w:rsid w:val="003C7B1A"/>
    <w:rsid w:val="003C7B44"/>
    <w:rsid w:val="003D020A"/>
    <w:rsid w:val="003D1266"/>
    <w:rsid w:val="003D2564"/>
    <w:rsid w:val="003D2676"/>
    <w:rsid w:val="003D2DD5"/>
    <w:rsid w:val="003D45B1"/>
    <w:rsid w:val="003D4999"/>
    <w:rsid w:val="003D504B"/>
    <w:rsid w:val="003D5524"/>
    <w:rsid w:val="003D55C8"/>
    <w:rsid w:val="003D59D1"/>
    <w:rsid w:val="003D60E1"/>
    <w:rsid w:val="003D6CB7"/>
    <w:rsid w:val="003D73C6"/>
    <w:rsid w:val="003D781B"/>
    <w:rsid w:val="003D7ECE"/>
    <w:rsid w:val="003E01BA"/>
    <w:rsid w:val="003E0979"/>
    <w:rsid w:val="003E0B94"/>
    <w:rsid w:val="003E2B6D"/>
    <w:rsid w:val="003E2E76"/>
    <w:rsid w:val="003E33D7"/>
    <w:rsid w:val="003E3DB8"/>
    <w:rsid w:val="003E3ED4"/>
    <w:rsid w:val="003E40C3"/>
    <w:rsid w:val="003E58DE"/>
    <w:rsid w:val="003E59B1"/>
    <w:rsid w:val="003E62C7"/>
    <w:rsid w:val="003E6EE7"/>
    <w:rsid w:val="003E7641"/>
    <w:rsid w:val="003F0C6D"/>
    <w:rsid w:val="003F11FE"/>
    <w:rsid w:val="003F1B15"/>
    <w:rsid w:val="003F246C"/>
    <w:rsid w:val="003F2745"/>
    <w:rsid w:val="003F28C7"/>
    <w:rsid w:val="003F2BA9"/>
    <w:rsid w:val="003F2FE1"/>
    <w:rsid w:val="003F41BC"/>
    <w:rsid w:val="003F490B"/>
    <w:rsid w:val="003F60B2"/>
    <w:rsid w:val="003F64C4"/>
    <w:rsid w:val="003F6B80"/>
    <w:rsid w:val="003F6C9D"/>
    <w:rsid w:val="003F6D72"/>
    <w:rsid w:val="00400198"/>
    <w:rsid w:val="0040139A"/>
    <w:rsid w:val="00401FEC"/>
    <w:rsid w:val="004030DD"/>
    <w:rsid w:val="004034F5"/>
    <w:rsid w:val="004035D9"/>
    <w:rsid w:val="0040430E"/>
    <w:rsid w:val="00404AD7"/>
    <w:rsid w:val="0040637B"/>
    <w:rsid w:val="00406890"/>
    <w:rsid w:val="00406E22"/>
    <w:rsid w:val="00407D89"/>
    <w:rsid w:val="004109A1"/>
    <w:rsid w:val="0041117F"/>
    <w:rsid w:val="00411629"/>
    <w:rsid w:val="004119FA"/>
    <w:rsid w:val="00411BE2"/>
    <w:rsid w:val="004126CA"/>
    <w:rsid w:val="00412D33"/>
    <w:rsid w:val="00412F69"/>
    <w:rsid w:val="0041392A"/>
    <w:rsid w:val="004150C4"/>
    <w:rsid w:val="00415309"/>
    <w:rsid w:val="00416525"/>
    <w:rsid w:val="004168BE"/>
    <w:rsid w:val="0041785D"/>
    <w:rsid w:val="0042177A"/>
    <w:rsid w:val="00421B6B"/>
    <w:rsid w:val="004221E9"/>
    <w:rsid w:val="00422EC1"/>
    <w:rsid w:val="00423390"/>
    <w:rsid w:val="00423D5D"/>
    <w:rsid w:val="00424D49"/>
    <w:rsid w:val="00425061"/>
    <w:rsid w:val="004250DE"/>
    <w:rsid w:val="00425167"/>
    <w:rsid w:val="00425AFE"/>
    <w:rsid w:val="00425B6A"/>
    <w:rsid w:val="00425CE9"/>
    <w:rsid w:val="00425FE6"/>
    <w:rsid w:val="0042622E"/>
    <w:rsid w:val="0042712C"/>
    <w:rsid w:val="00427840"/>
    <w:rsid w:val="0042786A"/>
    <w:rsid w:val="00430028"/>
    <w:rsid w:val="00430970"/>
    <w:rsid w:val="004309DB"/>
    <w:rsid w:val="00431002"/>
    <w:rsid w:val="004325B8"/>
    <w:rsid w:val="0043373A"/>
    <w:rsid w:val="00433DC0"/>
    <w:rsid w:val="004343C7"/>
    <w:rsid w:val="00434799"/>
    <w:rsid w:val="00436719"/>
    <w:rsid w:val="00436956"/>
    <w:rsid w:val="0043714E"/>
    <w:rsid w:val="004373D1"/>
    <w:rsid w:val="0044019C"/>
    <w:rsid w:val="004402EF"/>
    <w:rsid w:val="00440A83"/>
    <w:rsid w:val="00440AF1"/>
    <w:rsid w:val="00440C0E"/>
    <w:rsid w:val="00440E27"/>
    <w:rsid w:val="00441141"/>
    <w:rsid w:val="00441D1B"/>
    <w:rsid w:val="00442F95"/>
    <w:rsid w:val="00443B36"/>
    <w:rsid w:val="004442EB"/>
    <w:rsid w:val="00444491"/>
    <w:rsid w:val="00444BDA"/>
    <w:rsid w:val="0044527F"/>
    <w:rsid w:val="00446AB1"/>
    <w:rsid w:val="00450594"/>
    <w:rsid w:val="00450EAD"/>
    <w:rsid w:val="004511A4"/>
    <w:rsid w:val="0045145E"/>
    <w:rsid w:val="00451CA0"/>
    <w:rsid w:val="0045273F"/>
    <w:rsid w:val="00453144"/>
    <w:rsid w:val="00454F0D"/>
    <w:rsid w:val="00455F7F"/>
    <w:rsid w:val="00456456"/>
    <w:rsid w:val="00456E7F"/>
    <w:rsid w:val="00457287"/>
    <w:rsid w:val="00457722"/>
    <w:rsid w:val="004578B2"/>
    <w:rsid w:val="00460EEB"/>
    <w:rsid w:val="004611E1"/>
    <w:rsid w:val="00461DC1"/>
    <w:rsid w:val="004633D7"/>
    <w:rsid w:val="00463EF7"/>
    <w:rsid w:val="00463F79"/>
    <w:rsid w:val="004640C8"/>
    <w:rsid w:val="00464C8A"/>
    <w:rsid w:val="00466881"/>
    <w:rsid w:val="00466B13"/>
    <w:rsid w:val="00467B1B"/>
    <w:rsid w:val="00467D11"/>
    <w:rsid w:val="00470797"/>
    <w:rsid w:val="004712FC"/>
    <w:rsid w:val="00471A35"/>
    <w:rsid w:val="00471C28"/>
    <w:rsid w:val="0047380B"/>
    <w:rsid w:val="00473A4B"/>
    <w:rsid w:val="00473B2C"/>
    <w:rsid w:val="00473CC4"/>
    <w:rsid w:val="00474B4F"/>
    <w:rsid w:val="004750F6"/>
    <w:rsid w:val="004752CB"/>
    <w:rsid w:val="00475B65"/>
    <w:rsid w:val="0048013E"/>
    <w:rsid w:val="00480829"/>
    <w:rsid w:val="00481F36"/>
    <w:rsid w:val="00482241"/>
    <w:rsid w:val="00482D81"/>
    <w:rsid w:val="00482E11"/>
    <w:rsid w:val="00483400"/>
    <w:rsid w:val="00483582"/>
    <w:rsid w:val="0048386F"/>
    <w:rsid w:val="0048396F"/>
    <w:rsid w:val="004847DC"/>
    <w:rsid w:val="0048501E"/>
    <w:rsid w:val="004850C2"/>
    <w:rsid w:val="0048540A"/>
    <w:rsid w:val="0048556D"/>
    <w:rsid w:val="00485596"/>
    <w:rsid w:val="0048568B"/>
    <w:rsid w:val="004856FB"/>
    <w:rsid w:val="004858AE"/>
    <w:rsid w:val="004858D9"/>
    <w:rsid w:val="0048592F"/>
    <w:rsid w:val="0048663D"/>
    <w:rsid w:val="00486665"/>
    <w:rsid w:val="0048670F"/>
    <w:rsid w:val="00486A42"/>
    <w:rsid w:val="0049073D"/>
    <w:rsid w:val="00490C0A"/>
    <w:rsid w:val="00490D57"/>
    <w:rsid w:val="00491520"/>
    <w:rsid w:val="004915EC"/>
    <w:rsid w:val="00492334"/>
    <w:rsid w:val="00492376"/>
    <w:rsid w:val="0049257E"/>
    <w:rsid w:val="00492B30"/>
    <w:rsid w:val="0049389D"/>
    <w:rsid w:val="004944C8"/>
    <w:rsid w:val="00494778"/>
    <w:rsid w:val="00495540"/>
    <w:rsid w:val="00495995"/>
    <w:rsid w:val="00496B47"/>
    <w:rsid w:val="00496BCC"/>
    <w:rsid w:val="00496D8D"/>
    <w:rsid w:val="004971E4"/>
    <w:rsid w:val="004A06EE"/>
    <w:rsid w:val="004A09B0"/>
    <w:rsid w:val="004A0FF6"/>
    <w:rsid w:val="004A121F"/>
    <w:rsid w:val="004A1D78"/>
    <w:rsid w:val="004A2938"/>
    <w:rsid w:val="004A36D9"/>
    <w:rsid w:val="004A4914"/>
    <w:rsid w:val="004A6C23"/>
    <w:rsid w:val="004A70AD"/>
    <w:rsid w:val="004A7376"/>
    <w:rsid w:val="004B0963"/>
    <w:rsid w:val="004B1527"/>
    <w:rsid w:val="004B1E8C"/>
    <w:rsid w:val="004B2C04"/>
    <w:rsid w:val="004B2DCD"/>
    <w:rsid w:val="004B3893"/>
    <w:rsid w:val="004B3E43"/>
    <w:rsid w:val="004B3E7A"/>
    <w:rsid w:val="004B43FE"/>
    <w:rsid w:val="004B4CB8"/>
    <w:rsid w:val="004B7142"/>
    <w:rsid w:val="004B7AB2"/>
    <w:rsid w:val="004B7D21"/>
    <w:rsid w:val="004C003D"/>
    <w:rsid w:val="004C0279"/>
    <w:rsid w:val="004C03EA"/>
    <w:rsid w:val="004C175D"/>
    <w:rsid w:val="004C1D29"/>
    <w:rsid w:val="004C1E05"/>
    <w:rsid w:val="004C1EB9"/>
    <w:rsid w:val="004C26EB"/>
    <w:rsid w:val="004C49B5"/>
    <w:rsid w:val="004C5213"/>
    <w:rsid w:val="004C52E8"/>
    <w:rsid w:val="004C54B8"/>
    <w:rsid w:val="004C54CC"/>
    <w:rsid w:val="004C5DF5"/>
    <w:rsid w:val="004C6772"/>
    <w:rsid w:val="004C6A3F"/>
    <w:rsid w:val="004D0387"/>
    <w:rsid w:val="004D1193"/>
    <w:rsid w:val="004D1D11"/>
    <w:rsid w:val="004D1DEC"/>
    <w:rsid w:val="004D35E8"/>
    <w:rsid w:val="004D36BE"/>
    <w:rsid w:val="004D3A09"/>
    <w:rsid w:val="004D4665"/>
    <w:rsid w:val="004D4DD6"/>
    <w:rsid w:val="004D5A6B"/>
    <w:rsid w:val="004D61F7"/>
    <w:rsid w:val="004D65DC"/>
    <w:rsid w:val="004D6626"/>
    <w:rsid w:val="004D69C9"/>
    <w:rsid w:val="004D7A48"/>
    <w:rsid w:val="004D7B6A"/>
    <w:rsid w:val="004E0387"/>
    <w:rsid w:val="004E06C9"/>
    <w:rsid w:val="004E093B"/>
    <w:rsid w:val="004E0FA2"/>
    <w:rsid w:val="004E0FAD"/>
    <w:rsid w:val="004E1076"/>
    <w:rsid w:val="004E1C5A"/>
    <w:rsid w:val="004E1E19"/>
    <w:rsid w:val="004E1E92"/>
    <w:rsid w:val="004E3DC9"/>
    <w:rsid w:val="004E4229"/>
    <w:rsid w:val="004E435A"/>
    <w:rsid w:val="004E44A0"/>
    <w:rsid w:val="004E4AFE"/>
    <w:rsid w:val="004E4D4F"/>
    <w:rsid w:val="004E4E54"/>
    <w:rsid w:val="004E59D0"/>
    <w:rsid w:val="004E5AC4"/>
    <w:rsid w:val="004E5C67"/>
    <w:rsid w:val="004E61E2"/>
    <w:rsid w:val="004E6EC0"/>
    <w:rsid w:val="004F0337"/>
    <w:rsid w:val="004F099D"/>
    <w:rsid w:val="004F0BCF"/>
    <w:rsid w:val="004F0F59"/>
    <w:rsid w:val="004F15C0"/>
    <w:rsid w:val="004F1965"/>
    <w:rsid w:val="004F1B95"/>
    <w:rsid w:val="004F23F7"/>
    <w:rsid w:val="004F434D"/>
    <w:rsid w:val="004F43F5"/>
    <w:rsid w:val="004F57B0"/>
    <w:rsid w:val="004F5BBB"/>
    <w:rsid w:val="004F5FEE"/>
    <w:rsid w:val="004F6169"/>
    <w:rsid w:val="004F6BE1"/>
    <w:rsid w:val="004F6CFE"/>
    <w:rsid w:val="004F775C"/>
    <w:rsid w:val="00502BC4"/>
    <w:rsid w:val="00503711"/>
    <w:rsid w:val="00503792"/>
    <w:rsid w:val="00504803"/>
    <w:rsid w:val="00504BDF"/>
    <w:rsid w:val="005064CF"/>
    <w:rsid w:val="00506BB9"/>
    <w:rsid w:val="00506D80"/>
    <w:rsid w:val="005070FF"/>
    <w:rsid w:val="005102C2"/>
    <w:rsid w:val="005108EB"/>
    <w:rsid w:val="0051178B"/>
    <w:rsid w:val="00513869"/>
    <w:rsid w:val="00513CF1"/>
    <w:rsid w:val="005143E0"/>
    <w:rsid w:val="0051447D"/>
    <w:rsid w:val="00514AF7"/>
    <w:rsid w:val="00515046"/>
    <w:rsid w:val="005156F5"/>
    <w:rsid w:val="00516025"/>
    <w:rsid w:val="00516110"/>
    <w:rsid w:val="005163F5"/>
    <w:rsid w:val="0051709E"/>
    <w:rsid w:val="005176CA"/>
    <w:rsid w:val="00520CD9"/>
    <w:rsid w:val="00521D7C"/>
    <w:rsid w:val="005221E4"/>
    <w:rsid w:val="00523E20"/>
    <w:rsid w:val="005245D1"/>
    <w:rsid w:val="00524C1C"/>
    <w:rsid w:val="005256B4"/>
    <w:rsid w:val="00525AF0"/>
    <w:rsid w:val="00526049"/>
    <w:rsid w:val="00526ACE"/>
    <w:rsid w:val="00526DDC"/>
    <w:rsid w:val="00526EEA"/>
    <w:rsid w:val="00526EFE"/>
    <w:rsid w:val="0052712E"/>
    <w:rsid w:val="005273E2"/>
    <w:rsid w:val="00527D4F"/>
    <w:rsid w:val="005302B6"/>
    <w:rsid w:val="00530C60"/>
    <w:rsid w:val="00532591"/>
    <w:rsid w:val="00532C6F"/>
    <w:rsid w:val="005334FA"/>
    <w:rsid w:val="005341E1"/>
    <w:rsid w:val="00534459"/>
    <w:rsid w:val="00534AA2"/>
    <w:rsid w:val="00535356"/>
    <w:rsid w:val="0053570C"/>
    <w:rsid w:val="00535C56"/>
    <w:rsid w:val="00535D82"/>
    <w:rsid w:val="00535F3C"/>
    <w:rsid w:val="005361DD"/>
    <w:rsid w:val="0053733A"/>
    <w:rsid w:val="00540753"/>
    <w:rsid w:val="00541950"/>
    <w:rsid w:val="00542282"/>
    <w:rsid w:val="00544968"/>
    <w:rsid w:val="00544B11"/>
    <w:rsid w:val="00546170"/>
    <w:rsid w:val="00546681"/>
    <w:rsid w:val="00546A93"/>
    <w:rsid w:val="0054757D"/>
    <w:rsid w:val="00550F68"/>
    <w:rsid w:val="005523A5"/>
    <w:rsid w:val="005539A2"/>
    <w:rsid w:val="005539E3"/>
    <w:rsid w:val="00554170"/>
    <w:rsid w:val="00555181"/>
    <w:rsid w:val="0055536B"/>
    <w:rsid w:val="00555502"/>
    <w:rsid w:val="00555E76"/>
    <w:rsid w:val="00555EEE"/>
    <w:rsid w:val="005562C6"/>
    <w:rsid w:val="0055682F"/>
    <w:rsid w:val="00557334"/>
    <w:rsid w:val="00560E3C"/>
    <w:rsid w:val="005617AE"/>
    <w:rsid w:val="005618FC"/>
    <w:rsid w:val="00561F1E"/>
    <w:rsid w:val="005638A0"/>
    <w:rsid w:val="0056411B"/>
    <w:rsid w:val="00564CAC"/>
    <w:rsid w:val="00564DEE"/>
    <w:rsid w:val="005652FC"/>
    <w:rsid w:val="00565865"/>
    <w:rsid w:val="00565F31"/>
    <w:rsid w:val="0056654A"/>
    <w:rsid w:val="00567C85"/>
    <w:rsid w:val="00567E30"/>
    <w:rsid w:val="00570437"/>
    <w:rsid w:val="0057059F"/>
    <w:rsid w:val="00570BBE"/>
    <w:rsid w:val="005719E2"/>
    <w:rsid w:val="00572A35"/>
    <w:rsid w:val="00572C4D"/>
    <w:rsid w:val="0057306E"/>
    <w:rsid w:val="00574388"/>
    <w:rsid w:val="005744FB"/>
    <w:rsid w:val="0057472B"/>
    <w:rsid w:val="00574D9F"/>
    <w:rsid w:val="0057589E"/>
    <w:rsid w:val="00576196"/>
    <w:rsid w:val="00576FE5"/>
    <w:rsid w:val="00577D0C"/>
    <w:rsid w:val="005802B4"/>
    <w:rsid w:val="0058176E"/>
    <w:rsid w:val="00582A71"/>
    <w:rsid w:val="00583087"/>
    <w:rsid w:val="00583130"/>
    <w:rsid w:val="005834D3"/>
    <w:rsid w:val="005852DA"/>
    <w:rsid w:val="0058549A"/>
    <w:rsid w:val="00585E02"/>
    <w:rsid w:val="0058636C"/>
    <w:rsid w:val="005872EC"/>
    <w:rsid w:val="00587A41"/>
    <w:rsid w:val="00591AA2"/>
    <w:rsid w:val="00591E49"/>
    <w:rsid w:val="00593860"/>
    <w:rsid w:val="005938C4"/>
    <w:rsid w:val="00594037"/>
    <w:rsid w:val="005943CA"/>
    <w:rsid w:val="00594575"/>
    <w:rsid w:val="00594858"/>
    <w:rsid w:val="005949F7"/>
    <w:rsid w:val="00594E9C"/>
    <w:rsid w:val="00595434"/>
    <w:rsid w:val="00596B83"/>
    <w:rsid w:val="00597408"/>
    <w:rsid w:val="005A0487"/>
    <w:rsid w:val="005A0A53"/>
    <w:rsid w:val="005A0C19"/>
    <w:rsid w:val="005A0CCA"/>
    <w:rsid w:val="005A1888"/>
    <w:rsid w:val="005A19F1"/>
    <w:rsid w:val="005A24EA"/>
    <w:rsid w:val="005A374E"/>
    <w:rsid w:val="005A4110"/>
    <w:rsid w:val="005A4176"/>
    <w:rsid w:val="005A479E"/>
    <w:rsid w:val="005A5A60"/>
    <w:rsid w:val="005A5D5E"/>
    <w:rsid w:val="005A5EC1"/>
    <w:rsid w:val="005A5F36"/>
    <w:rsid w:val="005A5F87"/>
    <w:rsid w:val="005A6E01"/>
    <w:rsid w:val="005B075F"/>
    <w:rsid w:val="005B0ACB"/>
    <w:rsid w:val="005B0E20"/>
    <w:rsid w:val="005B1465"/>
    <w:rsid w:val="005B2157"/>
    <w:rsid w:val="005B2D29"/>
    <w:rsid w:val="005B2DCD"/>
    <w:rsid w:val="005B3D2C"/>
    <w:rsid w:val="005B4213"/>
    <w:rsid w:val="005B47D9"/>
    <w:rsid w:val="005B4ED3"/>
    <w:rsid w:val="005B52AF"/>
    <w:rsid w:val="005B56B7"/>
    <w:rsid w:val="005B5A23"/>
    <w:rsid w:val="005B675C"/>
    <w:rsid w:val="005B76DF"/>
    <w:rsid w:val="005C1014"/>
    <w:rsid w:val="005C166D"/>
    <w:rsid w:val="005C1ABF"/>
    <w:rsid w:val="005C268E"/>
    <w:rsid w:val="005C2A3D"/>
    <w:rsid w:val="005C32D5"/>
    <w:rsid w:val="005C3AFE"/>
    <w:rsid w:val="005C4019"/>
    <w:rsid w:val="005C4361"/>
    <w:rsid w:val="005C5F34"/>
    <w:rsid w:val="005C63B4"/>
    <w:rsid w:val="005C6D65"/>
    <w:rsid w:val="005C6E4D"/>
    <w:rsid w:val="005C764B"/>
    <w:rsid w:val="005C7854"/>
    <w:rsid w:val="005C7CAF"/>
    <w:rsid w:val="005D034B"/>
    <w:rsid w:val="005D0902"/>
    <w:rsid w:val="005D0A55"/>
    <w:rsid w:val="005D0C2F"/>
    <w:rsid w:val="005D0C7E"/>
    <w:rsid w:val="005D1610"/>
    <w:rsid w:val="005D1C8F"/>
    <w:rsid w:val="005D3187"/>
    <w:rsid w:val="005D34EF"/>
    <w:rsid w:val="005D38E2"/>
    <w:rsid w:val="005D3EC6"/>
    <w:rsid w:val="005D4BB5"/>
    <w:rsid w:val="005D4C1E"/>
    <w:rsid w:val="005D5028"/>
    <w:rsid w:val="005D53A6"/>
    <w:rsid w:val="005D60E9"/>
    <w:rsid w:val="005D648E"/>
    <w:rsid w:val="005D6525"/>
    <w:rsid w:val="005D657F"/>
    <w:rsid w:val="005D70B8"/>
    <w:rsid w:val="005D714E"/>
    <w:rsid w:val="005D71B7"/>
    <w:rsid w:val="005D77FF"/>
    <w:rsid w:val="005E0C87"/>
    <w:rsid w:val="005E1735"/>
    <w:rsid w:val="005E17DE"/>
    <w:rsid w:val="005E2460"/>
    <w:rsid w:val="005E2854"/>
    <w:rsid w:val="005E435A"/>
    <w:rsid w:val="005E4AAB"/>
    <w:rsid w:val="005E5DA7"/>
    <w:rsid w:val="005E6357"/>
    <w:rsid w:val="005E75F6"/>
    <w:rsid w:val="005E7C8E"/>
    <w:rsid w:val="005E7D0B"/>
    <w:rsid w:val="005F120F"/>
    <w:rsid w:val="005F21CD"/>
    <w:rsid w:val="005F36F6"/>
    <w:rsid w:val="005F4ADF"/>
    <w:rsid w:val="005F65F3"/>
    <w:rsid w:val="005F682A"/>
    <w:rsid w:val="005F6E82"/>
    <w:rsid w:val="005F7ADA"/>
    <w:rsid w:val="005F7D51"/>
    <w:rsid w:val="00600039"/>
    <w:rsid w:val="00600D98"/>
    <w:rsid w:val="00600DC1"/>
    <w:rsid w:val="0060103F"/>
    <w:rsid w:val="00601200"/>
    <w:rsid w:val="006019A2"/>
    <w:rsid w:val="00601CBA"/>
    <w:rsid w:val="00601FC5"/>
    <w:rsid w:val="006023C2"/>
    <w:rsid w:val="006024D5"/>
    <w:rsid w:val="0060287E"/>
    <w:rsid w:val="00603DE6"/>
    <w:rsid w:val="00603E88"/>
    <w:rsid w:val="006044B0"/>
    <w:rsid w:val="00604A3C"/>
    <w:rsid w:val="00604DA1"/>
    <w:rsid w:val="00605A1B"/>
    <w:rsid w:val="00606B2E"/>
    <w:rsid w:val="00607575"/>
    <w:rsid w:val="00611322"/>
    <w:rsid w:val="006116DD"/>
    <w:rsid w:val="006118BA"/>
    <w:rsid w:val="00611DFE"/>
    <w:rsid w:val="006138A2"/>
    <w:rsid w:val="006152D0"/>
    <w:rsid w:val="00615A3C"/>
    <w:rsid w:val="00620221"/>
    <w:rsid w:val="0062128E"/>
    <w:rsid w:val="00622D2D"/>
    <w:rsid w:val="00623050"/>
    <w:rsid w:val="00623405"/>
    <w:rsid w:val="00625AB1"/>
    <w:rsid w:val="00626082"/>
    <w:rsid w:val="006260B3"/>
    <w:rsid w:val="00627208"/>
    <w:rsid w:val="0062720A"/>
    <w:rsid w:val="006316F8"/>
    <w:rsid w:val="00632C9C"/>
    <w:rsid w:val="00633437"/>
    <w:rsid w:val="00633D0C"/>
    <w:rsid w:val="006344A3"/>
    <w:rsid w:val="00635D5D"/>
    <w:rsid w:val="0063603A"/>
    <w:rsid w:val="00636EB2"/>
    <w:rsid w:val="006407FD"/>
    <w:rsid w:val="00640B23"/>
    <w:rsid w:val="00640B97"/>
    <w:rsid w:val="00641A49"/>
    <w:rsid w:val="0064217F"/>
    <w:rsid w:val="006428EF"/>
    <w:rsid w:val="006439E2"/>
    <w:rsid w:val="00643EAF"/>
    <w:rsid w:val="0064444B"/>
    <w:rsid w:val="006453E9"/>
    <w:rsid w:val="00645635"/>
    <w:rsid w:val="00645C91"/>
    <w:rsid w:val="0064622A"/>
    <w:rsid w:val="006463C3"/>
    <w:rsid w:val="00646502"/>
    <w:rsid w:val="00647352"/>
    <w:rsid w:val="00651321"/>
    <w:rsid w:val="00651942"/>
    <w:rsid w:val="0065294F"/>
    <w:rsid w:val="006530C9"/>
    <w:rsid w:val="00653474"/>
    <w:rsid w:val="00653674"/>
    <w:rsid w:val="00653896"/>
    <w:rsid w:val="006539AB"/>
    <w:rsid w:val="0065420D"/>
    <w:rsid w:val="00654C90"/>
    <w:rsid w:val="00654ED0"/>
    <w:rsid w:val="00655967"/>
    <w:rsid w:val="00656A4B"/>
    <w:rsid w:val="00656C94"/>
    <w:rsid w:val="006603C1"/>
    <w:rsid w:val="00660479"/>
    <w:rsid w:val="0066099C"/>
    <w:rsid w:val="00660A4E"/>
    <w:rsid w:val="00660EF7"/>
    <w:rsid w:val="006614D9"/>
    <w:rsid w:val="00662C2E"/>
    <w:rsid w:val="00663004"/>
    <w:rsid w:val="0066436E"/>
    <w:rsid w:val="00664E41"/>
    <w:rsid w:val="00666115"/>
    <w:rsid w:val="00667001"/>
    <w:rsid w:val="00667111"/>
    <w:rsid w:val="00670AE1"/>
    <w:rsid w:val="00670B7F"/>
    <w:rsid w:val="0067104D"/>
    <w:rsid w:val="0067126D"/>
    <w:rsid w:val="0067263D"/>
    <w:rsid w:val="006727A2"/>
    <w:rsid w:val="00672BA9"/>
    <w:rsid w:val="006739B5"/>
    <w:rsid w:val="00673CAF"/>
    <w:rsid w:val="00674424"/>
    <w:rsid w:val="00676351"/>
    <w:rsid w:val="00676C61"/>
    <w:rsid w:val="00676DA7"/>
    <w:rsid w:val="00677107"/>
    <w:rsid w:val="0067713D"/>
    <w:rsid w:val="006801B2"/>
    <w:rsid w:val="00680AD1"/>
    <w:rsid w:val="00681209"/>
    <w:rsid w:val="00681BC4"/>
    <w:rsid w:val="006820A0"/>
    <w:rsid w:val="006824B2"/>
    <w:rsid w:val="00682E61"/>
    <w:rsid w:val="00684EA7"/>
    <w:rsid w:val="00685D67"/>
    <w:rsid w:val="00686797"/>
    <w:rsid w:val="00686CA8"/>
    <w:rsid w:val="00687115"/>
    <w:rsid w:val="0068720F"/>
    <w:rsid w:val="00687367"/>
    <w:rsid w:val="00687A9D"/>
    <w:rsid w:val="00690B40"/>
    <w:rsid w:val="00690D57"/>
    <w:rsid w:val="0069209C"/>
    <w:rsid w:val="00692A55"/>
    <w:rsid w:val="006931AD"/>
    <w:rsid w:val="00693498"/>
    <w:rsid w:val="00693674"/>
    <w:rsid w:val="00693762"/>
    <w:rsid w:val="006937B7"/>
    <w:rsid w:val="0069549C"/>
    <w:rsid w:val="0069549E"/>
    <w:rsid w:val="006969F8"/>
    <w:rsid w:val="00696A1C"/>
    <w:rsid w:val="00696EC9"/>
    <w:rsid w:val="006971A5"/>
    <w:rsid w:val="006978DC"/>
    <w:rsid w:val="006A0994"/>
    <w:rsid w:val="006A0C0E"/>
    <w:rsid w:val="006A1CFA"/>
    <w:rsid w:val="006A1DE6"/>
    <w:rsid w:val="006A2C90"/>
    <w:rsid w:val="006A3CC2"/>
    <w:rsid w:val="006A3E88"/>
    <w:rsid w:val="006A3F7B"/>
    <w:rsid w:val="006A5877"/>
    <w:rsid w:val="006A6500"/>
    <w:rsid w:val="006A7560"/>
    <w:rsid w:val="006A77FF"/>
    <w:rsid w:val="006B1200"/>
    <w:rsid w:val="006B1C50"/>
    <w:rsid w:val="006B2A7A"/>
    <w:rsid w:val="006B5573"/>
    <w:rsid w:val="006B6946"/>
    <w:rsid w:val="006B6FEA"/>
    <w:rsid w:val="006B7BE9"/>
    <w:rsid w:val="006B7FF9"/>
    <w:rsid w:val="006C0658"/>
    <w:rsid w:val="006C0D64"/>
    <w:rsid w:val="006C15C5"/>
    <w:rsid w:val="006C1881"/>
    <w:rsid w:val="006C1DA7"/>
    <w:rsid w:val="006C2029"/>
    <w:rsid w:val="006C2093"/>
    <w:rsid w:val="006C244F"/>
    <w:rsid w:val="006C285C"/>
    <w:rsid w:val="006C2D53"/>
    <w:rsid w:val="006C3742"/>
    <w:rsid w:val="006C3998"/>
    <w:rsid w:val="006C5A96"/>
    <w:rsid w:val="006C605A"/>
    <w:rsid w:val="006C7051"/>
    <w:rsid w:val="006C7FA1"/>
    <w:rsid w:val="006D0807"/>
    <w:rsid w:val="006D0EDF"/>
    <w:rsid w:val="006D149D"/>
    <w:rsid w:val="006D1664"/>
    <w:rsid w:val="006D17B6"/>
    <w:rsid w:val="006D1958"/>
    <w:rsid w:val="006D23C2"/>
    <w:rsid w:val="006D3493"/>
    <w:rsid w:val="006D381D"/>
    <w:rsid w:val="006D49F5"/>
    <w:rsid w:val="006D5132"/>
    <w:rsid w:val="006D5175"/>
    <w:rsid w:val="006D5486"/>
    <w:rsid w:val="006D5B34"/>
    <w:rsid w:val="006D6F36"/>
    <w:rsid w:val="006E0C30"/>
    <w:rsid w:val="006E2378"/>
    <w:rsid w:val="006E2790"/>
    <w:rsid w:val="006E2831"/>
    <w:rsid w:val="006E29A1"/>
    <w:rsid w:val="006E2D2A"/>
    <w:rsid w:val="006E3E87"/>
    <w:rsid w:val="006E4B47"/>
    <w:rsid w:val="006E4B8C"/>
    <w:rsid w:val="006E59C5"/>
    <w:rsid w:val="006E66AA"/>
    <w:rsid w:val="006E6918"/>
    <w:rsid w:val="006E6A58"/>
    <w:rsid w:val="006E6D42"/>
    <w:rsid w:val="006F03AE"/>
    <w:rsid w:val="006F0640"/>
    <w:rsid w:val="006F1212"/>
    <w:rsid w:val="006F1FDC"/>
    <w:rsid w:val="006F250C"/>
    <w:rsid w:val="006F2523"/>
    <w:rsid w:val="006F2906"/>
    <w:rsid w:val="006F3CD0"/>
    <w:rsid w:val="006F42F7"/>
    <w:rsid w:val="006F4B4E"/>
    <w:rsid w:val="006F4FF4"/>
    <w:rsid w:val="006F513B"/>
    <w:rsid w:val="006F5163"/>
    <w:rsid w:val="006F57A6"/>
    <w:rsid w:val="006F6ADD"/>
    <w:rsid w:val="006F6CA6"/>
    <w:rsid w:val="006F7705"/>
    <w:rsid w:val="006F7CF5"/>
    <w:rsid w:val="00700087"/>
    <w:rsid w:val="00700098"/>
    <w:rsid w:val="007005FB"/>
    <w:rsid w:val="00700ED1"/>
    <w:rsid w:val="0070207A"/>
    <w:rsid w:val="0070226C"/>
    <w:rsid w:val="0070250D"/>
    <w:rsid w:val="00703D34"/>
    <w:rsid w:val="007051B2"/>
    <w:rsid w:val="0070568B"/>
    <w:rsid w:val="00705E04"/>
    <w:rsid w:val="0070632A"/>
    <w:rsid w:val="00707D8E"/>
    <w:rsid w:val="0071010A"/>
    <w:rsid w:val="007101B4"/>
    <w:rsid w:val="00710A0A"/>
    <w:rsid w:val="00711648"/>
    <w:rsid w:val="007122A2"/>
    <w:rsid w:val="00712865"/>
    <w:rsid w:val="00713272"/>
    <w:rsid w:val="00713C22"/>
    <w:rsid w:val="00714364"/>
    <w:rsid w:val="00715521"/>
    <w:rsid w:val="007158D5"/>
    <w:rsid w:val="00715DD7"/>
    <w:rsid w:val="00716681"/>
    <w:rsid w:val="00716CB2"/>
    <w:rsid w:val="0071737D"/>
    <w:rsid w:val="007174E7"/>
    <w:rsid w:val="00717583"/>
    <w:rsid w:val="00717C28"/>
    <w:rsid w:val="00717C4A"/>
    <w:rsid w:val="007200EF"/>
    <w:rsid w:val="0072055F"/>
    <w:rsid w:val="00721216"/>
    <w:rsid w:val="007216AF"/>
    <w:rsid w:val="00721733"/>
    <w:rsid w:val="00721B66"/>
    <w:rsid w:val="007224AF"/>
    <w:rsid w:val="0072319B"/>
    <w:rsid w:val="00723271"/>
    <w:rsid w:val="0072406C"/>
    <w:rsid w:val="00724306"/>
    <w:rsid w:val="007243EB"/>
    <w:rsid w:val="00724A08"/>
    <w:rsid w:val="00724F81"/>
    <w:rsid w:val="00725100"/>
    <w:rsid w:val="00725DC8"/>
    <w:rsid w:val="00727741"/>
    <w:rsid w:val="007303AC"/>
    <w:rsid w:val="00730A16"/>
    <w:rsid w:val="00731623"/>
    <w:rsid w:val="00731726"/>
    <w:rsid w:val="00732E48"/>
    <w:rsid w:val="00733510"/>
    <w:rsid w:val="00734997"/>
    <w:rsid w:val="007354F3"/>
    <w:rsid w:val="0073555E"/>
    <w:rsid w:val="00735CC1"/>
    <w:rsid w:val="00735E0E"/>
    <w:rsid w:val="00736250"/>
    <w:rsid w:val="00736455"/>
    <w:rsid w:val="0073673A"/>
    <w:rsid w:val="00736E4F"/>
    <w:rsid w:val="00737FAD"/>
    <w:rsid w:val="007401BE"/>
    <w:rsid w:val="007405E6"/>
    <w:rsid w:val="00740852"/>
    <w:rsid w:val="00740D73"/>
    <w:rsid w:val="00740FE5"/>
    <w:rsid w:val="00741CBF"/>
    <w:rsid w:val="00742234"/>
    <w:rsid w:val="007424A3"/>
    <w:rsid w:val="0074453E"/>
    <w:rsid w:val="00745161"/>
    <w:rsid w:val="00745655"/>
    <w:rsid w:val="00745822"/>
    <w:rsid w:val="00745A84"/>
    <w:rsid w:val="0074642C"/>
    <w:rsid w:val="00747209"/>
    <w:rsid w:val="00747486"/>
    <w:rsid w:val="007477DA"/>
    <w:rsid w:val="0074790B"/>
    <w:rsid w:val="00750D47"/>
    <w:rsid w:val="007510FE"/>
    <w:rsid w:val="00752D24"/>
    <w:rsid w:val="007536F0"/>
    <w:rsid w:val="0075378E"/>
    <w:rsid w:val="00753CAD"/>
    <w:rsid w:val="007545C9"/>
    <w:rsid w:val="007550F7"/>
    <w:rsid w:val="00755469"/>
    <w:rsid w:val="00755494"/>
    <w:rsid w:val="00755C28"/>
    <w:rsid w:val="0075681E"/>
    <w:rsid w:val="0075693D"/>
    <w:rsid w:val="00756BC9"/>
    <w:rsid w:val="00757FC8"/>
    <w:rsid w:val="00760D04"/>
    <w:rsid w:val="00761160"/>
    <w:rsid w:val="00761856"/>
    <w:rsid w:val="00761962"/>
    <w:rsid w:val="00761CCF"/>
    <w:rsid w:val="00761F03"/>
    <w:rsid w:val="00762B49"/>
    <w:rsid w:val="0076353D"/>
    <w:rsid w:val="00763B1C"/>
    <w:rsid w:val="00764D13"/>
    <w:rsid w:val="007659B0"/>
    <w:rsid w:val="00765C0D"/>
    <w:rsid w:val="0076654B"/>
    <w:rsid w:val="00766680"/>
    <w:rsid w:val="00766AE3"/>
    <w:rsid w:val="00767BAF"/>
    <w:rsid w:val="00767F97"/>
    <w:rsid w:val="00770005"/>
    <w:rsid w:val="00770C87"/>
    <w:rsid w:val="00772007"/>
    <w:rsid w:val="00773576"/>
    <w:rsid w:val="00773A94"/>
    <w:rsid w:val="00773ED4"/>
    <w:rsid w:val="007740E6"/>
    <w:rsid w:val="00774412"/>
    <w:rsid w:val="00774837"/>
    <w:rsid w:val="007750B3"/>
    <w:rsid w:val="00775527"/>
    <w:rsid w:val="00777765"/>
    <w:rsid w:val="00777B3B"/>
    <w:rsid w:val="00780234"/>
    <w:rsid w:val="007803EC"/>
    <w:rsid w:val="00782A4A"/>
    <w:rsid w:val="00782FC4"/>
    <w:rsid w:val="00783B27"/>
    <w:rsid w:val="00783DE3"/>
    <w:rsid w:val="007848CA"/>
    <w:rsid w:val="00784935"/>
    <w:rsid w:val="00784A19"/>
    <w:rsid w:val="00784FC9"/>
    <w:rsid w:val="00785139"/>
    <w:rsid w:val="007854EB"/>
    <w:rsid w:val="00785B14"/>
    <w:rsid w:val="007865D7"/>
    <w:rsid w:val="00786E56"/>
    <w:rsid w:val="00787076"/>
    <w:rsid w:val="00787562"/>
    <w:rsid w:val="00790203"/>
    <w:rsid w:val="007903BA"/>
    <w:rsid w:val="007904B9"/>
    <w:rsid w:val="0079103E"/>
    <w:rsid w:val="0079159B"/>
    <w:rsid w:val="00792C95"/>
    <w:rsid w:val="00792D23"/>
    <w:rsid w:val="007932D5"/>
    <w:rsid w:val="007965B2"/>
    <w:rsid w:val="00796F66"/>
    <w:rsid w:val="00796FCB"/>
    <w:rsid w:val="00797503"/>
    <w:rsid w:val="00797601"/>
    <w:rsid w:val="007979EB"/>
    <w:rsid w:val="007A02AC"/>
    <w:rsid w:val="007A03A9"/>
    <w:rsid w:val="007A0525"/>
    <w:rsid w:val="007A060E"/>
    <w:rsid w:val="007A0A22"/>
    <w:rsid w:val="007A1358"/>
    <w:rsid w:val="007A1C4C"/>
    <w:rsid w:val="007A1DA0"/>
    <w:rsid w:val="007A2E5E"/>
    <w:rsid w:val="007A4244"/>
    <w:rsid w:val="007A59C4"/>
    <w:rsid w:val="007A6646"/>
    <w:rsid w:val="007A69F9"/>
    <w:rsid w:val="007A6AEB"/>
    <w:rsid w:val="007A6CA6"/>
    <w:rsid w:val="007A741C"/>
    <w:rsid w:val="007A76D6"/>
    <w:rsid w:val="007B074B"/>
    <w:rsid w:val="007B0E1A"/>
    <w:rsid w:val="007B126A"/>
    <w:rsid w:val="007B1B5F"/>
    <w:rsid w:val="007B1D74"/>
    <w:rsid w:val="007B3214"/>
    <w:rsid w:val="007B4858"/>
    <w:rsid w:val="007B49FE"/>
    <w:rsid w:val="007B4FB0"/>
    <w:rsid w:val="007B540A"/>
    <w:rsid w:val="007B6562"/>
    <w:rsid w:val="007B6D9C"/>
    <w:rsid w:val="007B6E6E"/>
    <w:rsid w:val="007C07F4"/>
    <w:rsid w:val="007C14B2"/>
    <w:rsid w:val="007C15FC"/>
    <w:rsid w:val="007C1AC4"/>
    <w:rsid w:val="007C225C"/>
    <w:rsid w:val="007C2DF5"/>
    <w:rsid w:val="007C3C69"/>
    <w:rsid w:val="007C3DA2"/>
    <w:rsid w:val="007C464B"/>
    <w:rsid w:val="007C4C2E"/>
    <w:rsid w:val="007C51CE"/>
    <w:rsid w:val="007C5AB2"/>
    <w:rsid w:val="007C5B13"/>
    <w:rsid w:val="007C784B"/>
    <w:rsid w:val="007C7E71"/>
    <w:rsid w:val="007D0452"/>
    <w:rsid w:val="007D0A76"/>
    <w:rsid w:val="007D11FD"/>
    <w:rsid w:val="007D1573"/>
    <w:rsid w:val="007D1978"/>
    <w:rsid w:val="007D2BE6"/>
    <w:rsid w:val="007D2EDE"/>
    <w:rsid w:val="007D4E49"/>
    <w:rsid w:val="007D54E8"/>
    <w:rsid w:val="007D619F"/>
    <w:rsid w:val="007D65C8"/>
    <w:rsid w:val="007D6E49"/>
    <w:rsid w:val="007D6FA4"/>
    <w:rsid w:val="007D71B6"/>
    <w:rsid w:val="007E038F"/>
    <w:rsid w:val="007E09A0"/>
    <w:rsid w:val="007E09B1"/>
    <w:rsid w:val="007E0D17"/>
    <w:rsid w:val="007E0DC5"/>
    <w:rsid w:val="007E11AD"/>
    <w:rsid w:val="007E1706"/>
    <w:rsid w:val="007E175C"/>
    <w:rsid w:val="007E1FE5"/>
    <w:rsid w:val="007E221B"/>
    <w:rsid w:val="007E2241"/>
    <w:rsid w:val="007E2587"/>
    <w:rsid w:val="007E27AB"/>
    <w:rsid w:val="007E3476"/>
    <w:rsid w:val="007E3549"/>
    <w:rsid w:val="007E35B0"/>
    <w:rsid w:val="007E37A1"/>
    <w:rsid w:val="007E3AF4"/>
    <w:rsid w:val="007E4D89"/>
    <w:rsid w:val="007E534B"/>
    <w:rsid w:val="007E5490"/>
    <w:rsid w:val="007E5BA0"/>
    <w:rsid w:val="007E6274"/>
    <w:rsid w:val="007E62CC"/>
    <w:rsid w:val="007E6D16"/>
    <w:rsid w:val="007E79D8"/>
    <w:rsid w:val="007E7A0C"/>
    <w:rsid w:val="007E7A7D"/>
    <w:rsid w:val="007F0051"/>
    <w:rsid w:val="007F08A4"/>
    <w:rsid w:val="007F09A6"/>
    <w:rsid w:val="007F0E55"/>
    <w:rsid w:val="007F1078"/>
    <w:rsid w:val="007F116D"/>
    <w:rsid w:val="007F196B"/>
    <w:rsid w:val="007F1A3B"/>
    <w:rsid w:val="007F221E"/>
    <w:rsid w:val="007F498E"/>
    <w:rsid w:val="007F4A06"/>
    <w:rsid w:val="007F50F0"/>
    <w:rsid w:val="007F530C"/>
    <w:rsid w:val="007F5381"/>
    <w:rsid w:val="007F5A57"/>
    <w:rsid w:val="007F5AA0"/>
    <w:rsid w:val="007F75C1"/>
    <w:rsid w:val="007F7C56"/>
    <w:rsid w:val="007F7C74"/>
    <w:rsid w:val="007F7EF9"/>
    <w:rsid w:val="00800615"/>
    <w:rsid w:val="00800CB3"/>
    <w:rsid w:val="00800E62"/>
    <w:rsid w:val="00801F9E"/>
    <w:rsid w:val="0080222A"/>
    <w:rsid w:val="00803410"/>
    <w:rsid w:val="00803FB8"/>
    <w:rsid w:val="0080461D"/>
    <w:rsid w:val="008047C1"/>
    <w:rsid w:val="00804CAB"/>
    <w:rsid w:val="00804CC7"/>
    <w:rsid w:val="00805D1F"/>
    <w:rsid w:val="00805F94"/>
    <w:rsid w:val="00806D4D"/>
    <w:rsid w:val="0081043D"/>
    <w:rsid w:val="0081124E"/>
    <w:rsid w:val="00811776"/>
    <w:rsid w:val="008118E3"/>
    <w:rsid w:val="00813064"/>
    <w:rsid w:val="008132B2"/>
    <w:rsid w:val="008138F2"/>
    <w:rsid w:val="00813B55"/>
    <w:rsid w:val="00813BE4"/>
    <w:rsid w:val="00813FEE"/>
    <w:rsid w:val="00815BF8"/>
    <w:rsid w:val="00815E0D"/>
    <w:rsid w:val="008165D9"/>
    <w:rsid w:val="00820DEE"/>
    <w:rsid w:val="00821077"/>
    <w:rsid w:val="00821100"/>
    <w:rsid w:val="0082172C"/>
    <w:rsid w:val="0082353E"/>
    <w:rsid w:val="00823A4E"/>
    <w:rsid w:val="008242DC"/>
    <w:rsid w:val="008244CC"/>
    <w:rsid w:val="008250CF"/>
    <w:rsid w:val="00826234"/>
    <w:rsid w:val="0082623A"/>
    <w:rsid w:val="00826EA0"/>
    <w:rsid w:val="008318F6"/>
    <w:rsid w:val="00831A71"/>
    <w:rsid w:val="0083289D"/>
    <w:rsid w:val="008333D6"/>
    <w:rsid w:val="00833517"/>
    <w:rsid w:val="008335A1"/>
    <w:rsid w:val="00833B79"/>
    <w:rsid w:val="008347A8"/>
    <w:rsid w:val="008356F8"/>
    <w:rsid w:val="00835BA8"/>
    <w:rsid w:val="00835C17"/>
    <w:rsid w:val="00835FB5"/>
    <w:rsid w:val="00836C08"/>
    <w:rsid w:val="00837257"/>
    <w:rsid w:val="0084035B"/>
    <w:rsid w:val="00840C16"/>
    <w:rsid w:val="00841389"/>
    <w:rsid w:val="00841A32"/>
    <w:rsid w:val="0084258E"/>
    <w:rsid w:val="008428D6"/>
    <w:rsid w:val="00843D79"/>
    <w:rsid w:val="008443F8"/>
    <w:rsid w:val="00844D13"/>
    <w:rsid w:val="00845803"/>
    <w:rsid w:val="0084580B"/>
    <w:rsid w:val="008458E2"/>
    <w:rsid w:val="00845AF3"/>
    <w:rsid w:val="00845BEF"/>
    <w:rsid w:val="00845CBB"/>
    <w:rsid w:val="00846353"/>
    <w:rsid w:val="008477EE"/>
    <w:rsid w:val="00847A80"/>
    <w:rsid w:val="00847B32"/>
    <w:rsid w:val="00847D8D"/>
    <w:rsid w:val="0085004A"/>
    <w:rsid w:val="00851225"/>
    <w:rsid w:val="00852423"/>
    <w:rsid w:val="00853962"/>
    <w:rsid w:val="00853DAB"/>
    <w:rsid w:val="00854898"/>
    <w:rsid w:val="00855D4B"/>
    <w:rsid w:val="00856334"/>
    <w:rsid w:val="008574AB"/>
    <w:rsid w:val="008575C4"/>
    <w:rsid w:val="008576A0"/>
    <w:rsid w:val="00857F24"/>
    <w:rsid w:val="008606A0"/>
    <w:rsid w:val="00860BD5"/>
    <w:rsid w:val="00860FA3"/>
    <w:rsid w:val="0086200E"/>
    <w:rsid w:val="0086240B"/>
    <w:rsid w:val="00862607"/>
    <w:rsid w:val="00864505"/>
    <w:rsid w:val="008645A0"/>
    <w:rsid w:val="0086487C"/>
    <w:rsid w:val="00865888"/>
    <w:rsid w:val="00865B6E"/>
    <w:rsid w:val="00866259"/>
    <w:rsid w:val="0086666C"/>
    <w:rsid w:val="00866883"/>
    <w:rsid w:val="008669E8"/>
    <w:rsid w:val="00867CAD"/>
    <w:rsid w:val="00867EFF"/>
    <w:rsid w:val="0087037E"/>
    <w:rsid w:val="00870C37"/>
    <w:rsid w:val="00870E22"/>
    <w:rsid w:val="0087143D"/>
    <w:rsid w:val="00871935"/>
    <w:rsid w:val="00871CF4"/>
    <w:rsid w:val="00872FD7"/>
    <w:rsid w:val="008754E1"/>
    <w:rsid w:val="0087623A"/>
    <w:rsid w:val="0087638B"/>
    <w:rsid w:val="0087659F"/>
    <w:rsid w:val="008774B4"/>
    <w:rsid w:val="00877754"/>
    <w:rsid w:val="008777F5"/>
    <w:rsid w:val="00877B61"/>
    <w:rsid w:val="00877E20"/>
    <w:rsid w:val="0088099D"/>
    <w:rsid w:val="00882EA3"/>
    <w:rsid w:val="008839C1"/>
    <w:rsid w:val="00883BC5"/>
    <w:rsid w:val="0088479E"/>
    <w:rsid w:val="00885FBD"/>
    <w:rsid w:val="00886C00"/>
    <w:rsid w:val="008876A8"/>
    <w:rsid w:val="00890601"/>
    <w:rsid w:val="00890B62"/>
    <w:rsid w:val="00890D1E"/>
    <w:rsid w:val="00892DA0"/>
    <w:rsid w:val="00892F53"/>
    <w:rsid w:val="00894205"/>
    <w:rsid w:val="008945F6"/>
    <w:rsid w:val="008952EC"/>
    <w:rsid w:val="0089671F"/>
    <w:rsid w:val="00896733"/>
    <w:rsid w:val="00896B2B"/>
    <w:rsid w:val="00896F49"/>
    <w:rsid w:val="008A00C4"/>
    <w:rsid w:val="008A1731"/>
    <w:rsid w:val="008A17E8"/>
    <w:rsid w:val="008A1E97"/>
    <w:rsid w:val="008A22FB"/>
    <w:rsid w:val="008A306D"/>
    <w:rsid w:val="008A3BE3"/>
    <w:rsid w:val="008A3F63"/>
    <w:rsid w:val="008A46F1"/>
    <w:rsid w:val="008A48A2"/>
    <w:rsid w:val="008A4FBD"/>
    <w:rsid w:val="008A57D7"/>
    <w:rsid w:val="008A5B26"/>
    <w:rsid w:val="008A77B7"/>
    <w:rsid w:val="008A78F4"/>
    <w:rsid w:val="008B03FC"/>
    <w:rsid w:val="008B16B1"/>
    <w:rsid w:val="008B1B56"/>
    <w:rsid w:val="008B2115"/>
    <w:rsid w:val="008B2190"/>
    <w:rsid w:val="008B3487"/>
    <w:rsid w:val="008B386D"/>
    <w:rsid w:val="008B3EB4"/>
    <w:rsid w:val="008B482A"/>
    <w:rsid w:val="008B4EC0"/>
    <w:rsid w:val="008B573E"/>
    <w:rsid w:val="008B5AD1"/>
    <w:rsid w:val="008B5AE8"/>
    <w:rsid w:val="008B6E05"/>
    <w:rsid w:val="008C06DD"/>
    <w:rsid w:val="008C06E1"/>
    <w:rsid w:val="008C1317"/>
    <w:rsid w:val="008C1F6C"/>
    <w:rsid w:val="008C2222"/>
    <w:rsid w:val="008C40C4"/>
    <w:rsid w:val="008C4322"/>
    <w:rsid w:val="008C4E87"/>
    <w:rsid w:val="008C5391"/>
    <w:rsid w:val="008C6573"/>
    <w:rsid w:val="008C6A47"/>
    <w:rsid w:val="008D1188"/>
    <w:rsid w:val="008D1708"/>
    <w:rsid w:val="008D4B95"/>
    <w:rsid w:val="008D53B4"/>
    <w:rsid w:val="008D58B1"/>
    <w:rsid w:val="008D5C57"/>
    <w:rsid w:val="008D60B6"/>
    <w:rsid w:val="008D713C"/>
    <w:rsid w:val="008D7C25"/>
    <w:rsid w:val="008E02B2"/>
    <w:rsid w:val="008E0E29"/>
    <w:rsid w:val="008E0FBC"/>
    <w:rsid w:val="008E1296"/>
    <w:rsid w:val="008E22E0"/>
    <w:rsid w:val="008E2902"/>
    <w:rsid w:val="008E3031"/>
    <w:rsid w:val="008E322E"/>
    <w:rsid w:val="008E39E1"/>
    <w:rsid w:val="008E403C"/>
    <w:rsid w:val="008E5809"/>
    <w:rsid w:val="008E61A0"/>
    <w:rsid w:val="008E6A10"/>
    <w:rsid w:val="008E6D91"/>
    <w:rsid w:val="008E6E9A"/>
    <w:rsid w:val="008E712B"/>
    <w:rsid w:val="008E780C"/>
    <w:rsid w:val="008F0D06"/>
    <w:rsid w:val="008F112F"/>
    <w:rsid w:val="008F2B2C"/>
    <w:rsid w:val="008F3091"/>
    <w:rsid w:val="008F418D"/>
    <w:rsid w:val="008F4DF9"/>
    <w:rsid w:val="008F5722"/>
    <w:rsid w:val="008F5DE2"/>
    <w:rsid w:val="008F6326"/>
    <w:rsid w:val="008F6566"/>
    <w:rsid w:val="008F6710"/>
    <w:rsid w:val="008F7DAC"/>
    <w:rsid w:val="009012E4"/>
    <w:rsid w:val="00901B47"/>
    <w:rsid w:val="00902C39"/>
    <w:rsid w:val="00903F2F"/>
    <w:rsid w:val="00903F78"/>
    <w:rsid w:val="009043F1"/>
    <w:rsid w:val="00905AFF"/>
    <w:rsid w:val="00906972"/>
    <w:rsid w:val="00907A17"/>
    <w:rsid w:val="009105B8"/>
    <w:rsid w:val="00911897"/>
    <w:rsid w:val="0091502E"/>
    <w:rsid w:val="00915E24"/>
    <w:rsid w:val="00916F98"/>
    <w:rsid w:val="00917859"/>
    <w:rsid w:val="0092078A"/>
    <w:rsid w:val="00921493"/>
    <w:rsid w:val="00921644"/>
    <w:rsid w:val="009219E4"/>
    <w:rsid w:val="00922351"/>
    <w:rsid w:val="00922FC9"/>
    <w:rsid w:val="0092309C"/>
    <w:rsid w:val="00925437"/>
    <w:rsid w:val="00925D4C"/>
    <w:rsid w:val="00926A33"/>
    <w:rsid w:val="00927AE0"/>
    <w:rsid w:val="00930EE4"/>
    <w:rsid w:val="009314E8"/>
    <w:rsid w:val="0093167B"/>
    <w:rsid w:val="00932687"/>
    <w:rsid w:val="00932853"/>
    <w:rsid w:val="00936081"/>
    <w:rsid w:val="009361C3"/>
    <w:rsid w:val="009363CB"/>
    <w:rsid w:val="00936823"/>
    <w:rsid w:val="00937621"/>
    <w:rsid w:val="0093777E"/>
    <w:rsid w:val="00937961"/>
    <w:rsid w:val="00940111"/>
    <w:rsid w:val="00940422"/>
    <w:rsid w:val="0094072D"/>
    <w:rsid w:val="009409B6"/>
    <w:rsid w:val="00940A37"/>
    <w:rsid w:val="00940D32"/>
    <w:rsid w:val="00940DF0"/>
    <w:rsid w:val="00941FA5"/>
    <w:rsid w:val="00942BDD"/>
    <w:rsid w:val="00943DB7"/>
    <w:rsid w:val="00944E1E"/>
    <w:rsid w:val="009458F8"/>
    <w:rsid w:val="00946349"/>
    <w:rsid w:val="0094637E"/>
    <w:rsid w:val="009464F0"/>
    <w:rsid w:val="00946D66"/>
    <w:rsid w:val="00947B1D"/>
    <w:rsid w:val="00947F7D"/>
    <w:rsid w:val="00950CCF"/>
    <w:rsid w:val="00951796"/>
    <w:rsid w:val="00951870"/>
    <w:rsid w:val="00951A3C"/>
    <w:rsid w:val="009527B7"/>
    <w:rsid w:val="0095311A"/>
    <w:rsid w:val="009543D7"/>
    <w:rsid w:val="009550F9"/>
    <w:rsid w:val="00956400"/>
    <w:rsid w:val="00960F0B"/>
    <w:rsid w:val="0096186D"/>
    <w:rsid w:val="00961A1E"/>
    <w:rsid w:val="009651B5"/>
    <w:rsid w:val="00965A63"/>
    <w:rsid w:val="0096677B"/>
    <w:rsid w:val="009667A2"/>
    <w:rsid w:val="00966A8E"/>
    <w:rsid w:val="00967B11"/>
    <w:rsid w:val="00972A22"/>
    <w:rsid w:val="00972DEE"/>
    <w:rsid w:val="00972E82"/>
    <w:rsid w:val="00972F6E"/>
    <w:rsid w:val="009730B3"/>
    <w:rsid w:val="00973AED"/>
    <w:rsid w:val="009745EB"/>
    <w:rsid w:val="00974911"/>
    <w:rsid w:val="00974BF3"/>
    <w:rsid w:val="009751D7"/>
    <w:rsid w:val="00975D2B"/>
    <w:rsid w:val="00976244"/>
    <w:rsid w:val="009763B1"/>
    <w:rsid w:val="00976E42"/>
    <w:rsid w:val="00980F40"/>
    <w:rsid w:val="00980FA5"/>
    <w:rsid w:val="00981650"/>
    <w:rsid w:val="009836BD"/>
    <w:rsid w:val="00983841"/>
    <w:rsid w:val="00983947"/>
    <w:rsid w:val="00983B49"/>
    <w:rsid w:val="00984B5B"/>
    <w:rsid w:val="00984C66"/>
    <w:rsid w:val="0098502E"/>
    <w:rsid w:val="0098549E"/>
    <w:rsid w:val="00985760"/>
    <w:rsid w:val="00985AB0"/>
    <w:rsid w:val="00985C81"/>
    <w:rsid w:val="00985E09"/>
    <w:rsid w:val="00986215"/>
    <w:rsid w:val="0098786E"/>
    <w:rsid w:val="00990257"/>
    <w:rsid w:val="00992A6F"/>
    <w:rsid w:val="00992F46"/>
    <w:rsid w:val="0099305E"/>
    <w:rsid w:val="00993F2E"/>
    <w:rsid w:val="009946E4"/>
    <w:rsid w:val="009949BF"/>
    <w:rsid w:val="00996878"/>
    <w:rsid w:val="009971F1"/>
    <w:rsid w:val="009971F8"/>
    <w:rsid w:val="0099756A"/>
    <w:rsid w:val="009A0657"/>
    <w:rsid w:val="009A0F1E"/>
    <w:rsid w:val="009A13AC"/>
    <w:rsid w:val="009A161B"/>
    <w:rsid w:val="009A28DE"/>
    <w:rsid w:val="009A2EFB"/>
    <w:rsid w:val="009A4469"/>
    <w:rsid w:val="009A4628"/>
    <w:rsid w:val="009A46E8"/>
    <w:rsid w:val="009A4793"/>
    <w:rsid w:val="009A4B61"/>
    <w:rsid w:val="009A57C2"/>
    <w:rsid w:val="009A5825"/>
    <w:rsid w:val="009A65E3"/>
    <w:rsid w:val="009B0420"/>
    <w:rsid w:val="009B0897"/>
    <w:rsid w:val="009B216C"/>
    <w:rsid w:val="009B2280"/>
    <w:rsid w:val="009B27E8"/>
    <w:rsid w:val="009B2807"/>
    <w:rsid w:val="009B294E"/>
    <w:rsid w:val="009B30CF"/>
    <w:rsid w:val="009B389E"/>
    <w:rsid w:val="009B3F6E"/>
    <w:rsid w:val="009B4476"/>
    <w:rsid w:val="009B4665"/>
    <w:rsid w:val="009B4C4B"/>
    <w:rsid w:val="009B50E6"/>
    <w:rsid w:val="009B5665"/>
    <w:rsid w:val="009B618C"/>
    <w:rsid w:val="009B6CAF"/>
    <w:rsid w:val="009B7CAF"/>
    <w:rsid w:val="009B7D66"/>
    <w:rsid w:val="009C052E"/>
    <w:rsid w:val="009C1836"/>
    <w:rsid w:val="009C231B"/>
    <w:rsid w:val="009C4ABA"/>
    <w:rsid w:val="009C4E0A"/>
    <w:rsid w:val="009C5D76"/>
    <w:rsid w:val="009C5E05"/>
    <w:rsid w:val="009C634F"/>
    <w:rsid w:val="009C7442"/>
    <w:rsid w:val="009C7EF1"/>
    <w:rsid w:val="009C7F28"/>
    <w:rsid w:val="009D0102"/>
    <w:rsid w:val="009D1172"/>
    <w:rsid w:val="009D1D01"/>
    <w:rsid w:val="009D233C"/>
    <w:rsid w:val="009D3506"/>
    <w:rsid w:val="009D3B66"/>
    <w:rsid w:val="009D47B1"/>
    <w:rsid w:val="009D53B7"/>
    <w:rsid w:val="009D548D"/>
    <w:rsid w:val="009D6457"/>
    <w:rsid w:val="009D6644"/>
    <w:rsid w:val="009D7096"/>
    <w:rsid w:val="009D7717"/>
    <w:rsid w:val="009D7DA7"/>
    <w:rsid w:val="009E06A7"/>
    <w:rsid w:val="009E1E01"/>
    <w:rsid w:val="009E3A93"/>
    <w:rsid w:val="009E3B11"/>
    <w:rsid w:val="009E4CF9"/>
    <w:rsid w:val="009E74B2"/>
    <w:rsid w:val="009E7869"/>
    <w:rsid w:val="009E78ED"/>
    <w:rsid w:val="009F0987"/>
    <w:rsid w:val="009F1325"/>
    <w:rsid w:val="009F141F"/>
    <w:rsid w:val="009F20E9"/>
    <w:rsid w:val="009F260D"/>
    <w:rsid w:val="009F2C1D"/>
    <w:rsid w:val="009F2FDC"/>
    <w:rsid w:val="009F3A90"/>
    <w:rsid w:val="009F3B7F"/>
    <w:rsid w:val="009F3C94"/>
    <w:rsid w:val="009F440A"/>
    <w:rsid w:val="009F4914"/>
    <w:rsid w:val="009F56B8"/>
    <w:rsid w:val="009F677E"/>
    <w:rsid w:val="009F709D"/>
    <w:rsid w:val="009F7A81"/>
    <w:rsid w:val="00A00B66"/>
    <w:rsid w:val="00A02398"/>
    <w:rsid w:val="00A03DAD"/>
    <w:rsid w:val="00A04046"/>
    <w:rsid w:val="00A06238"/>
    <w:rsid w:val="00A102E9"/>
    <w:rsid w:val="00A106D6"/>
    <w:rsid w:val="00A1286F"/>
    <w:rsid w:val="00A14074"/>
    <w:rsid w:val="00A14B2C"/>
    <w:rsid w:val="00A14D6A"/>
    <w:rsid w:val="00A1516F"/>
    <w:rsid w:val="00A165A5"/>
    <w:rsid w:val="00A175A7"/>
    <w:rsid w:val="00A176F7"/>
    <w:rsid w:val="00A17AB0"/>
    <w:rsid w:val="00A200D1"/>
    <w:rsid w:val="00A21BF4"/>
    <w:rsid w:val="00A224B1"/>
    <w:rsid w:val="00A22BCD"/>
    <w:rsid w:val="00A23421"/>
    <w:rsid w:val="00A239A5"/>
    <w:rsid w:val="00A23A73"/>
    <w:rsid w:val="00A23B8B"/>
    <w:rsid w:val="00A23E6F"/>
    <w:rsid w:val="00A249C2"/>
    <w:rsid w:val="00A250DC"/>
    <w:rsid w:val="00A25E6E"/>
    <w:rsid w:val="00A25F11"/>
    <w:rsid w:val="00A26FC8"/>
    <w:rsid w:val="00A274A2"/>
    <w:rsid w:val="00A30439"/>
    <w:rsid w:val="00A3199B"/>
    <w:rsid w:val="00A324B4"/>
    <w:rsid w:val="00A32A5D"/>
    <w:rsid w:val="00A33098"/>
    <w:rsid w:val="00A331D3"/>
    <w:rsid w:val="00A333C0"/>
    <w:rsid w:val="00A33D6B"/>
    <w:rsid w:val="00A3458B"/>
    <w:rsid w:val="00A3497F"/>
    <w:rsid w:val="00A351CD"/>
    <w:rsid w:val="00A35926"/>
    <w:rsid w:val="00A35B23"/>
    <w:rsid w:val="00A35CF7"/>
    <w:rsid w:val="00A35D93"/>
    <w:rsid w:val="00A35F59"/>
    <w:rsid w:val="00A363D7"/>
    <w:rsid w:val="00A368D1"/>
    <w:rsid w:val="00A36A2A"/>
    <w:rsid w:val="00A36BA2"/>
    <w:rsid w:val="00A36F13"/>
    <w:rsid w:val="00A36FAA"/>
    <w:rsid w:val="00A373A1"/>
    <w:rsid w:val="00A3777A"/>
    <w:rsid w:val="00A378E4"/>
    <w:rsid w:val="00A37A46"/>
    <w:rsid w:val="00A4229F"/>
    <w:rsid w:val="00A43C74"/>
    <w:rsid w:val="00A470A6"/>
    <w:rsid w:val="00A470FD"/>
    <w:rsid w:val="00A51B2B"/>
    <w:rsid w:val="00A51D9F"/>
    <w:rsid w:val="00A51F5B"/>
    <w:rsid w:val="00A521E1"/>
    <w:rsid w:val="00A52700"/>
    <w:rsid w:val="00A52874"/>
    <w:rsid w:val="00A532B0"/>
    <w:rsid w:val="00A53617"/>
    <w:rsid w:val="00A53CD8"/>
    <w:rsid w:val="00A53DE0"/>
    <w:rsid w:val="00A53E13"/>
    <w:rsid w:val="00A545D2"/>
    <w:rsid w:val="00A54741"/>
    <w:rsid w:val="00A5483B"/>
    <w:rsid w:val="00A54CA3"/>
    <w:rsid w:val="00A54E58"/>
    <w:rsid w:val="00A56282"/>
    <w:rsid w:val="00A563F4"/>
    <w:rsid w:val="00A56C0B"/>
    <w:rsid w:val="00A56CA9"/>
    <w:rsid w:val="00A56E18"/>
    <w:rsid w:val="00A57C42"/>
    <w:rsid w:val="00A6014D"/>
    <w:rsid w:val="00A60BAF"/>
    <w:rsid w:val="00A61663"/>
    <w:rsid w:val="00A61757"/>
    <w:rsid w:val="00A62289"/>
    <w:rsid w:val="00A630C1"/>
    <w:rsid w:val="00A63473"/>
    <w:rsid w:val="00A641B2"/>
    <w:rsid w:val="00A64207"/>
    <w:rsid w:val="00A643C7"/>
    <w:rsid w:val="00A65509"/>
    <w:rsid w:val="00A65763"/>
    <w:rsid w:val="00A65C9A"/>
    <w:rsid w:val="00A66AF2"/>
    <w:rsid w:val="00A6736C"/>
    <w:rsid w:val="00A70429"/>
    <w:rsid w:val="00A71364"/>
    <w:rsid w:val="00A71E53"/>
    <w:rsid w:val="00A72476"/>
    <w:rsid w:val="00A72585"/>
    <w:rsid w:val="00A72650"/>
    <w:rsid w:val="00A7275A"/>
    <w:rsid w:val="00A72D47"/>
    <w:rsid w:val="00A75A68"/>
    <w:rsid w:val="00A77B59"/>
    <w:rsid w:val="00A77CAB"/>
    <w:rsid w:val="00A77FA8"/>
    <w:rsid w:val="00A800EE"/>
    <w:rsid w:val="00A806B6"/>
    <w:rsid w:val="00A81846"/>
    <w:rsid w:val="00A81C9F"/>
    <w:rsid w:val="00A8210A"/>
    <w:rsid w:val="00A84A25"/>
    <w:rsid w:val="00A85061"/>
    <w:rsid w:val="00A85201"/>
    <w:rsid w:val="00A853CC"/>
    <w:rsid w:val="00A8573A"/>
    <w:rsid w:val="00A85F50"/>
    <w:rsid w:val="00A8629D"/>
    <w:rsid w:val="00A86D59"/>
    <w:rsid w:val="00A87748"/>
    <w:rsid w:val="00A87E2B"/>
    <w:rsid w:val="00A92163"/>
    <w:rsid w:val="00A92BC4"/>
    <w:rsid w:val="00A93513"/>
    <w:rsid w:val="00A93686"/>
    <w:rsid w:val="00A93A3A"/>
    <w:rsid w:val="00A94EC2"/>
    <w:rsid w:val="00A95B52"/>
    <w:rsid w:val="00A95DFE"/>
    <w:rsid w:val="00A9630F"/>
    <w:rsid w:val="00A966EC"/>
    <w:rsid w:val="00A9696A"/>
    <w:rsid w:val="00A9713E"/>
    <w:rsid w:val="00A97286"/>
    <w:rsid w:val="00A9769B"/>
    <w:rsid w:val="00AA11EA"/>
    <w:rsid w:val="00AA1C9B"/>
    <w:rsid w:val="00AA3397"/>
    <w:rsid w:val="00AA375D"/>
    <w:rsid w:val="00AA530C"/>
    <w:rsid w:val="00AA5E6B"/>
    <w:rsid w:val="00AA6521"/>
    <w:rsid w:val="00AA68EE"/>
    <w:rsid w:val="00AA7A3D"/>
    <w:rsid w:val="00AB03EB"/>
    <w:rsid w:val="00AB0973"/>
    <w:rsid w:val="00AB0F46"/>
    <w:rsid w:val="00AB13D5"/>
    <w:rsid w:val="00AB2EEE"/>
    <w:rsid w:val="00AB3D1E"/>
    <w:rsid w:val="00AB4B1F"/>
    <w:rsid w:val="00AB4E5F"/>
    <w:rsid w:val="00AB56D9"/>
    <w:rsid w:val="00AB5777"/>
    <w:rsid w:val="00AB6307"/>
    <w:rsid w:val="00AB6555"/>
    <w:rsid w:val="00AB70C5"/>
    <w:rsid w:val="00AB7582"/>
    <w:rsid w:val="00AC0655"/>
    <w:rsid w:val="00AC1126"/>
    <w:rsid w:val="00AC1268"/>
    <w:rsid w:val="00AC199B"/>
    <w:rsid w:val="00AC1EEF"/>
    <w:rsid w:val="00AC3B24"/>
    <w:rsid w:val="00AC413A"/>
    <w:rsid w:val="00AC4B63"/>
    <w:rsid w:val="00AC547A"/>
    <w:rsid w:val="00AC56A3"/>
    <w:rsid w:val="00AC58CB"/>
    <w:rsid w:val="00AC6509"/>
    <w:rsid w:val="00AC6D7C"/>
    <w:rsid w:val="00AC734C"/>
    <w:rsid w:val="00AD02D3"/>
    <w:rsid w:val="00AD0782"/>
    <w:rsid w:val="00AD143A"/>
    <w:rsid w:val="00AD1B38"/>
    <w:rsid w:val="00AD22F0"/>
    <w:rsid w:val="00AD2D02"/>
    <w:rsid w:val="00AD3BBC"/>
    <w:rsid w:val="00AD5437"/>
    <w:rsid w:val="00AD5B52"/>
    <w:rsid w:val="00AD5C2E"/>
    <w:rsid w:val="00AD6A42"/>
    <w:rsid w:val="00AD79BA"/>
    <w:rsid w:val="00AD79FA"/>
    <w:rsid w:val="00AD7AB0"/>
    <w:rsid w:val="00AD7D03"/>
    <w:rsid w:val="00AE0B18"/>
    <w:rsid w:val="00AE0B93"/>
    <w:rsid w:val="00AE1663"/>
    <w:rsid w:val="00AE16B5"/>
    <w:rsid w:val="00AE1DF5"/>
    <w:rsid w:val="00AE2295"/>
    <w:rsid w:val="00AE2980"/>
    <w:rsid w:val="00AE2A99"/>
    <w:rsid w:val="00AE3262"/>
    <w:rsid w:val="00AE3557"/>
    <w:rsid w:val="00AE3576"/>
    <w:rsid w:val="00AE4325"/>
    <w:rsid w:val="00AE4558"/>
    <w:rsid w:val="00AE56C3"/>
    <w:rsid w:val="00AE5BBD"/>
    <w:rsid w:val="00AE6B0F"/>
    <w:rsid w:val="00AE73CE"/>
    <w:rsid w:val="00AE748A"/>
    <w:rsid w:val="00AE7D3E"/>
    <w:rsid w:val="00AF0025"/>
    <w:rsid w:val="00AF0584"/>
    <w:rsid w:val="00AF0713"/>
    <w:rsid w:val="00AF0E95"/>
    <w:rsid w:val="00AF0EDC"/>
    <w:rsid w:val="00AF1F4F"/>
    <w:rsid w:val="00AF2D6D"/>
    <w:rsid w:val="00AF382D"/>
    <w:rsid w:val="00AF39B0"/>
    <w:rsid w:val="00AF3E73"/>
    <w:rsid w:val="00AF54DA"/>
    <w:rsid w:val="00AF5D74"/>
    <w:rsid w:val="00AF6240"/>
    <w:rsid w:val="00AF6365"/>
    <w:rsid w:val="00AF6720"/>
    <w:rsid w:val="00AF6880"/>
    <w:rsid w:val="00AF7601"/>
    <w:rsid w:val="00AF7A41"/>
    <w:rsid w:val="00AF7AFD"/>
    <w:rsid w:val="00AF7EEA"/>
    <w:rsid w:val="00B00945"/>
    <w:rsid w:val="00B00B36"/>
    <w:rsid w:val="00B00E55"/>
    <w:rsid w:val="00B01266"/>
    <w:rsid w:val="00B013D0"/>
    <w:rsid w:val="00B040EC"/>
    <w:rsid w:val="00B0450B"/>
    <w:rsid w:val="00B04881"/>
    <w:rsid w:val="00B05894"/>
    <w:rsid w:val="00B05A86"/>
    <w:rsid w:val="00B05ABF"/>
    <w:rsid w:val="00B05D77"/>
    <w:rsid w:val="00B064DA"/>
    <w:rsid w:val="00B06E42"/>
    <w:rsid w:val="00B07AE9"/>
    <w:rsid w:val="00B07C5E"/>
    <w:rsid w:val="00B10482"/>
    <w:rsid w:val="00B11008"/>
    <w:rsid w:val="00B117E7"/>
    <w:rsid w:val="00B12BEB"/>
    <w:rsid w:val="00B12C7D"/>
    <w:rsid w:val="00B135A9"/>
    <w:rsid w:val="00B143B1"/>
    <w:rsid w:val="00B14981"/>
    <w:rsid w:val="00B14A37"/>
    <w:rsid w:val="00B163C4"/>
    <w:rsid w:val="00B165AA"/>
    <w:rsid w:val="00B16DCF"/>
    <w:rsid w:val="00B17206"/>
    <w:rsid w:val="00B178A6"/>
    <w:rsid w:val="00B20565"/>
    <w:rsid w:val="00B2111C"/>
    <w:rsid w:val="00B211F3"/>
    <w:rsid w:val="00B21860"/>
    <w:rsid w:val="00B24212"/>
    <w:rsid w:val="00B2451A"/>
    <w:rsid w:val="00B24DA1"/>
    <w:rsid w:val="00B2536C"/>
    <w:rsid w:val="00B2545C"/>
    <w:rsid w:val="00B264A0"/>
    <w:rsid w:val="00B26DC5"/>
    <w:rsid w:val="00B26E05"/>
    <w:rsid w:val="00B27319"/>
    <w:rsid w:val="00B27323"/>
    <w:rsid w:val="00B276AF"/>
    <w:rsid w:val="00B27912"/>
    <w:rsid w:val="00B27924"/>
    <w:rsid w:val="00B27E2F"/>
    <w:rsid w:val="00B30431"/>
    <w:rsid w:val="00B30584"/>
    <w:rsid w:val="00B30B1F"/>
    <w:rsid w:val="00B30E6B"/>
    <w:rsid w:val="00B3108F"/>
    <w:rsid w:val="00B32382"/>
    <w:rsid w:val="00B32D5B"/>
    <w:rsid w:val="00B32F68"/>
    <w:rsid w:val="00B33173"/>
    <w:rsid w:val="00B3333E"/>
    <w:rsid w:val="00B34A99"/>
    <w:rsid w:val="00B3503E"/>
    <w:rsid w:val="00B3674B"/>
    <w:rsid w:val="00B36B25"/>
    <w:rsid w:val="00B36DA4"/>
    <w:rsid w:val="00B36F13"/>
    <w:rsid w:val="00B36FFC"/>
    <w:rsid w:val="00B37937"/>
    <w:rsid w:val="00B37D0E"/>
    <w:rsid w:val="00B37D90"/>
    <w:rsid w:val="00B40763"/>
    <w:rsid w:val="00B40857"/>
    <w:rsid w:val="00B4087B"/>
    <w:rsid w:val="00B41169"/>
    <w:rsid w:val="00B415C9"/>
    <w:rsid w:val="00B41E9C"/>
    <w:rsid w:val="00B42468"/>
    <w:rsid w:val="00B42C5F"/>
    <w:rsid w:val="00B4466A"/>
    <w:rsid w:val="00B453BC"/>
    <w:rsid w:val="00B46DB2"/>
    <w:rsid w:val="00B46F21"/>
    <w:rsid w:val="00B473A7"/>
    <w:rsid w:val="00B47859"/>
    <w:rsid w:val="00B507F4"/>
    <w:rsid w:val="00B50DE1"/>
    <w:rsid w:val="00B5122F"/>
    <w:rsid w:val="00B51406"/>
    <w:rsid w:val="00B52646"/>
    <w:rsid w:val="00B527CE"/>
    <w:rsid w:val="00B52836"/>
    <w:rsid w:val="00B52A9D"/>
    <w:rsid w:val="00B52F25"/>
    <w:rsid w:val="00B5300B"/>
    <w:rsid w:val="00B5383B"/>
    <w:rsid w:val="00B53C33"/>
    <w:rsid w:val="00B53D6E"/>
    <w:rsid w:val="00B53F85"/>
    <w:rsid w:val="00B5512B"/>
    <w:rsid w:val="00B56A3C"/>
    <w:rsid w:val="00B570B0"/>
    <w:rsid w:val="00B577FA"/>
    <w:rsid w:val="00B604E1"/>
    <w:rsid w:val="00B605AF"/>
    <w:rsid w:val="00B60F64"/>
    <w:rsid w:val="00B629C9"/>
    <w:rsid w:val="00B636D9"/>
    <w:rsid w:val="00B637E0"/>
    <w:rsid w:val="00B63F87"/>
    <w:rsid w:val="00B64973"/>
    <w:rsid w:val="00B64DA1"/>
    <w:rsid w:val="00B651F3"/>
    <w:rsid w:val="00B65329"/>
    <w:rsid w:val="00B657C0"/>
    <w:rsid w:val="00B657C2"/>
    <w:rsid w:val="00B6599E"/>
    <w:rsid w:val="00B66952"/>
    <w:rsid w:val="00B678E6"/>
    <w:rsid w:val="00B67E9A"/>
    <w:rsid w:val="00B70350"/>
    <w:rsid w:val="00B7063B"/>
    <w:rsid w:val="00B708A0"/>
    <w:rsid w:val="00B71AF3"/>
    <w:rsid w:val="00B71BBB"/>
    <w:rsid w:val="00B73AEA"/>
    <w:rsid w:val="00B73D19"/>
    <w:rsid w:val="00B73F6E"/>
    <w:rsid w:val="00B75320"/>
    <w:rsid w:val="00B757C6"/>
    <w:rsid w:val="00B75C35"/>
    <w:rsid w:val="00B75D85"/>
    <w:rsid w:val="00B76D3C"/>
    <w:rsid w:val="00B76EE8"/>
    <w:rsid w:val="00B778B2"/>
    <w:rsid w:val="00B77F7C"/>
    <w:rsid w:val="00B806D8"/>
    <w:rsid w:val="00B810D0"/>
    <w:rsid w:val="00B8132D"/>
    <w:rsid w:val="00B8169F"/>
    <w:rsid w:val="00B819F8"/>
    <w:rsid w:val="00B834DB"/>
    <w:rsid w:val="00B83691"/>
    <w:rsid w:val="00B83CF0"/>
    <w:rsid w:val="00B84753"/>
    <w:rsid w:val="00B84F08"/>
    <w:rsid w:val="00B85BE0"/>
    <w:rsid w:val="00B865CA"/>
    <w:rsid w:val="00B86E3C"/>
    <w:rsid w:val="00B877F2"/>
    <w:rsid w:val="00B878E1"/>
    <w:rsid w:val="00B901E8"/>
    <w:rsid w:val="00B9029C"/>
    <w:rsid w:val="00B905AC"/>
    <w:rsid w:val="00B908BB"/>
    <w:rsid w:val="00B9145F"/>
    <w:rsid w:val="00B930B7"/>
    <w:rsid w:val="00B94452"/>
    <w:rsid w:val="00B94C63"/>
    <w:rsid w:val="00B95628"/>
    <w:rsid w:val="00B966FE"/>
    <w:rsid w:val="00B97AB0"/>
    <w:rsid w:val="00B97EAB"/>
    <w:rsid w:val="00BA05A8"/>
    <w:rsid w:val="00BA0C18"/>
    <w:rsid w:val="00BA0F1B"/>
    <w:rsid w:val="00BA18D1"/>
    <w:rsid w:val="00BA2604"/>
    <w:rsid w:val="00BA2FBB"/>
    <w:rsid w:val="00BA3685"/>
    <w:rsid w:val="00BA4CE6"/>
    <w:rsid w:val="00BA51D1"/>
    <w:rsid w:val="00BA5DBD"/>
    <w:rsid w:val="00BA5E6C"/>
    <w:rsid w:val="00BA6B1C"/>
    <w:rsid w:val="00BB02A3"/>
    <w:rsid w:val="00BB051F"/>
    <w:rsid w:val="00BB0DED"/>
    <w:rsid w:val="00BB201B"/>
    <w:rsid w:val="00BB20E6"/>
    <w:rsid w:val="00BB21DF"/>
    <w:rsid w:val="00BB2A03"/>
    <w:rsid w:val="00BB2D12"/>
    <w:rsid w:val="00BB40F2"/>
    <w:rsid w:val="00BB4167"/>
    <w:rsid w:val="00BB4279"/>
    <w:rsid w:val="00BB4718"/>
    <w:rsid w:val="00BB4D76"/>
    <w:rsid w:val="00BB5052"/>
    <w:rsid w:val="00BB615E"/>
    <w:rsid w:val="00BB69A2"/>
    <w:rsid w:val="00BB6FA1"/>
    <w:rsid w:val="00BB7E70"/>
    <w:rsid w:val="00BB7F3E"/>
    <w:rsid w:val="00BC0705"/>
    <w:rsid w:val="00BC0F9C"/>
    <w:rsid w:val="00BC1232"/>
    <w:rsid w:val="00BC30D2"/>
    <w:rsid w:val="00BC4237"/>
    <w:rsid w:val="00BC4339"/>
    <w:rsid w:val="00BC5371"/>
    <w:rsid w:val="00BC706C"/>
    <w:rsid w:val="00BD0D4C"/>
    <w:rsid w:val="00BD1086"/>
    <w:rsid w:val="00BD1E0A"/>
    <w:rsid w:val="00BD2137"/>
    <w:rsid w:val="00BD2E37"/>
    <w:rsid w:val="00BD2F60"/>
    <w:rsid w:val="00BD315A"/>
    <w:rsid w:val="00BD4A74"/>
    <w:rsid w:val="00BD4B26"/>
    <w:rsid w:val="00BD5487"/>
    <w:rsid w:val="00BD577D"/>
    <w:rsid w:val="00BD665C"/>
    <w:rsid w:val="00BD7ED6"/>
    <w:rsid w:val="00BE02A7"/>
    <w:rsid w:val="00BE070D"/>
    <w:rsid w:val="00BE20D1"/>
    <w:rsid w:val="00BE2464"/>
    <w:rsid w:val="00BE27FF"/>
    <w:rsid w:val="00BE2B52"/>
    <w:rsid w:val="00BE34DE"/>
    <w:rsid w:val="00BE404C"/>
    <w:rsid w:val="00BE4997"/>
    <w:rsid w:val="00BE4DB6"/>
    <w:rsid w:val="00BE50A7"/>
    <w:rsid w:val="00BE52FC"/>
    <w:rsid w:val="00BE54AB"/>
    <w:rsid w:val="00BE6942"/>
    <w:rsid w:val="00BE731F"/>
    <w:rsid w:val="00BE777B"/>
    <w:rsid w:val="00BE7B5A"/>
    <w:rsid w:val="00BE7E86"/>
    <w:rsid w:val="00BF02D8"/>
    <w:rsid w:val="00BF045C"/>
    <w:rsid w:val="00BF0F25"/>
    <w:rsid w:val="00BF128E"/>
    <w:rsid w:val="00BF234C"/>
    <w:rsid w:val="00BF2674"/>
    <w:rsid w:val="00BF27A0"/>
    <w:rsid w:val="00BF3C2F"/>
    <w:rsid w:val="00BF52A9"/>
    <w:rsid w:val="00BF552D"/>
    <w:rsid w:val="00BF6415"/>
    <w:rsid w:val="00BF6C05"/>
    <w:rsid w:val="00C012D1"/>
    <w:rsid w:val="00C01C4B"/>
    <w:rsid w:val="00C02851"/>
    <w:rsid w:val="00C02CCF"/>
    <w:rsid w:val="00C0375E"/>
    <w:rsid w:val="00C03D46"/>
    <w:rsid w:val="00C06ED1"/>
    <w:rsid w:val="00C070F0"/>
    <w:rsid w:val="00C0766B"/>
    <w:rsid w:val="00C1018C"/>
    <w:rsid w:val="00C10D2A"/>
    <w:rsid w:val="00C10DBE"/>
    <w:rsid w:val="00C11052"/>
    <w:rsid w:val="00C1120C"/>
    <w:rsid w:val="00C12F1E"/>
    <w:rsid w:val="00C13D8B"/>
    <w:rsid w:val="00C14763"/>
    <w:rsid w:val="00C150EB"/>
    <w:rsid w:val="00C15AF3"/>
    <w:rsid w:val="00C16BB1"/>
    <w:rsid w:val="00C20B0A"/>
    <w:rsid w:val="00C234D4"/>
    <w:rsid w:val="00C238C8"/>
    <w:rsid w:val="00C23D34"/>
    <w:rsid w:val="00C23DBA"/>
    <w:rsid w:val="00C23DC5"/>
    <w:rsid w:val="00C23EFE"/>
    <w:rsid w:val="00C249FB"/>
    <w:rsid w:val="00C251FA"/>
    <w:rsid w:val="00C26574"/>
    <w:rsid w:val="00C27553"/>
    <w:rsid w:val="00C27945"/>
    <w:rsid w:val="00C30121"/>
    <w:rsid w:val="00C30498"/>
    <w:rsid w:val="00C30C2E"/>
    <w:rsid w:val="00C314A3"/>
    <w:rsid w:val="00C32032"/>
    <w:rsid w:val="00C32C63"/>
    <w:rsid w:val="00C32D8A"/>
    <w:rsid w:val="00C33316"/>
    <w:rsid w:val="00C33546"/>
    <w:rsid w:val="00C33E32"/>
    <w:rsid w:val="00C343F7"/>
    <w:rsid w:val="00C34DF4"/>
    <w:rsid w:val="00C34DF8"/>
    <w:rsid w:val="00C355D6"/>
    <w:rsid w:val="00C35780"/>
    <w:rsid w:val="00C35828"/>
    <w:rsid w:val="00C35CB8"/>
    <w:rsid w:val="00C3627C"/>
    <w:rsid w:val="00C363BB"/>
    <w:rsid w:val="00C3762E"/>
    <w:rsid w:val="00C37717"/>
    <w:rsid w:val="00C37D5A"/>
    <w:rsid w:val="00C402A5"/>
    <w:rsid w:val="00C420CB"/>
    <w:rsid w:val="00C42EAF"/>
    <w:rsid w:val="00C43014"/>
    <w:rsid w:val="00C44A58"/>
    <w:rsid w:val="00C45235"/>
    <w:rsid w:val="00C45880"/>
    <w:rsid w:val="00C46146"/>
    <w:rsid w:val="00C469DD"/>
    <w:rsid w:val="00C46BDB"/>
    <w:rsid w:val="00C4719B"/>
    <w:rsid w:val="00C4729B"/>
    <w:rsid w:val="00C47836"/>
    <w:rsid w:val="00C47E4A"/>
    <w:rsid w:val="00C50FE0"/>
    <w:rsid w:val="00C51342"/>
    <w:rsid w:val="00C515AA"/>
    <w:rsid w:val="00C51B8F"/>
    <w:rsid w:val="00C52915"/>
    <w:rsid w:val="00C52AC0"/>
    <w:rsid w:val="00C53CB1"/>
    <w:rsid w:val="00C5495A"/>
    <w:rsid w:val="00C55C54"/>
    <w:rsid w:val="00C563BB"/>
    <w:rsid w:val="00C56AA0"/>
    <w:rsid w:val="00C56D4D"/>
    <w:rsid w:val="00C56FE4"/>
    <w:rsid w:val="00C602AC"/>
    <w:rsid w:val="00C60827"/>
    <w:rsid w:val="00C61085"/>
    <w:rsid w:val="00C6191C"/>
    <w:rsid w:val="00C61F0B"/>
    <w:rsid w:val="00C621BA"/>
    <w:rsid w:val="00C625BA"/>
    <w:rsid w:val="00C630B0"/>
    <w:rsid w:val="00C63A8C"/>
    <w:rsid w:val="00C65B81"/>
    <w:rsid w:val="00C65CE8"/>
    <w:rsid w:val="00C65DF8"/>
    <w:rsid w:val="00C65E5B"/>
    <w:rsid w:val="00C66867"/>
    <w:rsid w:val="00C6776A"/>
    <w:rsid w:val="00C679B6"/>
    <w:rsid w:val="00C67A3E"/>
    <w:rsid w:val="00C67E22"/>
    <w:rsid w:val="00C70C30"/>
    <w:rsid w:val="00C71923"/>
    <w:rsid w:val="00C71D49"/>
    <w:rsid w:val="00C725D2"/>
    <w:rsid w:val="00C72E7F"/>
    <w:rsid w:val="00C73B9D"/>
    <w:rsid w:val="00C74C34"/>
    <w:rsid w:val="00C759F2"/>
    <w:rsid w:val="00C7626B"/>
    <w:rsid w:val="00C775AE"/>
    <w:rsid w:val="00C77AA2"/>
    <w:rsid w:val="00C80C52"/>
    <w:rsid w:val="00C810AD"/>
    <w:rsid w:val="00C8173A"/>
    <w:rsid w:val="00C81E59"/>
    <w:rsid w:val="00C823A7"/>
    <w:rsid w:val="00C82596"/>
    <w:rsid w:val="00C83F10"/>
    <w:rsid w:val="00C83F95"/>
    <w:rsid w:val="00C8506B"/>
    <w:rsid w:val="00C85384"/>
    <w:rsid w:val="00C86BF5"/>
    <w:rsid w:val="00C86E50"/>
    <w:rsid w:val="00C87090"/>
    <w:rsid w:val="00C87280"/>
    <w:rsid w:val="00C877B9"/>
    <w:rsid w:val="00C8785C"/>
    <w:rsid w:val="00C902AF"/>
    <w:rsid w:val="00C9092D"/>
    <w:rsid w:val="00C914DF"/>
    <w:rsid w:val="00C915D2"/>
    <w:rsid w:val="00C91EA3"/>
    <w:rsid w:val="00C920AB"/>
    <w:rsid w:val="00C94ABE"/>
    <w:rsid w:val="00C95F25"/>
    <w:rsid w:val="00C967CE"/>
    <w:rsid w:val="00C97B6A"/>
    <w:rsid w:val="00CA1206"/>
    <w:rsid w:val="00CA1A9C"/>
    <w:rsid w:val="00CA1BC9"/>
    <w:rsid w:val="00CA23AC"/>
    <w:rsid w:val="00CA240F"/>
    <w:rsid w:val="00CA24E0"/>
    <w:rsid w:val="00CA29A5"/>
    <w:rsid w:val="00CA2B9B"/>
    <w:rsid w:val="00CA3745"/>
    <w:rsid w:val="00CA3962"/>
    <w:rsid w:val="00CA3DAE"/>
    <w:rsid w:val="00CA4056"/>
    <w:rsid w:val="00CA52D4"/>
    <w:rsid w:val="00CA6052"/>
    <w:rsid w:val="00CA6426"/>
    <w:rsid w:val="00CA713E"/>
    <w:rsid w:val="00CA728F"/>
    <w:rsid w:val="00CA7395"/>
    <w:rsid w:val="00CA7ECD"/>
    <w:rsid w:val="00CB0EB6"/>
    <w:rsid w:val="00CB1567"/>
    <w:rsid w:val="00CB18CC"/>
    <w:rsid w:val="00CB2475"/>
    <w:rsid w:val="00CB30A4"/>
    <w:rsid w:val="00CB4426"/>
    <w:rsid w:val="00CB44BD"/>
    <w:rsid w:val="00CB4FBD"/>
    <w:rsid w:val="00CB5355"/>
    <w:rsid w:val="00CB59FA"/>
    <w:rsid w:val="00CB6BF1"/>
    <w:rsid w:val="00CB7112"/>
    <w:rsid w:val="00CB7C17"/>
    <w:rsid w:val="00CC0616"/>
    <w:rsid w:val="00CC061D"/>
    <w:rsid w:val="00CC09BC"/>
    <w:rsid w:val="00CC158C"/>
    <w:rsid w:val="00CC1F65"/>
    <w:rsid w:val="00CC2604"/>
    <w:rsid w:val="00CC3BBA"/>
    <w:rsid w:val="00CC4EF6"/>
    <w:rsid w:val="00CC51B0"/>
    <w:rsid w:val="00CC5638"/>
    <w:rsid w:val="00CC5A17"/>
    <w:rsid w:val="00CC6FBB"/>
    <w:rsid w:val="00CC7BCD"/>
    <w:rsid w:val="00CC7EBF"/>
    <w:rsid w:val="00CD0C7D"/>
    <w:rsid w:val="00CD0EDE"/>
    <w:rsid w:val="00CD11CF"/>
    <w:rsid w:val="00CD1BE8"/>
    <w:rsid w:val="00CD1D19"/>
    <w:rsid w:val="00CD3796"/>
    <w:rsid w:val="00CD40B8"/>
    <w:rsid w:val="00CD49F3"/>
    <w:rsid w:val="00CD4E28"/>
    <w:rsid w:val="00CD525F"/>
    <w:rsid w:val="00CD61C2"/>
    <w:rsid w:val="00CD64D6"/>
    <w:rsid w:val="00CD746C"/>
    <w:rsid w:val="00CD7BF9"/>
    <w:rsid w:val="00CD7CF6"/>
    <w:rsid w:val="00CE05DD"/>
    <w:rsid w:val="00CE08E8"/>
    <w:rsid w:val="00CE092D"/>
    <w:rsid w:val="00CE0B94"/>
    <w:rsid w:val="00CE0ECC"/>
    <w:rsid w:val="00CE11C7"/>
    <w:rsid w:val="00CE150F"/>
    <w:rsid w:val="00CE18AB"/>
    <w:rsid w:val="00CE1AFF"/>
    <w:rsid w:val="00CE1ED5"/>
    <w:rsid w:val="00CE259A"/>
    <w:rsid w:val="00CE30B3"/>
    <w:rsid w:val="00CE31F9"/>
    <w:rsid w:val="00CE3D6C"/>
    <w:rsid w:val="00CE3EC5"/>
    <w:rsid w:val="00CE4D9B"/>
    <w:rsid w:val="00CE5036"/>
    <w:rsid w:val="00CE566A"/>
    <w:rsid w:val="00CE5D30"/>
    <w:rsid w:val="00CE69B3"/>
    <w:rsid w:val="00CE6DAA"/>
    <w:rsid w:val="00CF00DC"/>
    <w:rsid w:val="00CF1455"/>
    <w:rsid w:val="00CF191E"/>
    <w:rsid w:val="00CF443F"/>
    <w:rsid w:val="00CF547A"/>
    <w:rsid w:val="00CF5CC0"/>
    <w:rsid w:val="00CF622F"/>
    <w:rsid w:val="00CF63A3"/>
    <w:rsid w:val="00CF6E62"/>
    <w:rsid w:val="00CF6E93"/>
    <w:rsid w:val="00CF7B2F"/>
    <w:rsid w:val="00D0010D"/>
    <w:rsid w:val="00D0069C"/>
    <w:rsid w:val="00D00878"/>
    <w:rsid w:val="00D00C1D"/>
    <w:rsid w:val="00D01438"/>
    <w:rsid w:val="00D01F9D"/>
    <w:rsid w:val="00D02D87"/>
    <w:rsid w:val="00D046B7"/>
    <w:rsid w:val="00D05196"/>
    <w:rsid w:val="00D05F16"/>
    <w:rsid w:val="00D06383"/>
    <w:rsid w:val="00D071C0"/>
    <w:rsid w:val="00D0726E"/>
    <w:rsid w:val="00D0757F"/>
    <w:rsid w:val="00D078E7"/>
    <w:rsid w:val="00D0797B"/>
    <w:rsid w:val="00D1008B"/>
    <w:rsid w:val="00D10948"/>
    <w:rsid w:val="00D127E3"/>
    <w:rsid w:val="00D13D10"/>
    <w:rsid w:val="00D151C6"/>
    <w:rsid w:val="00D152B3"/>
    <w:rsid w:val="00D15415"/>
    <w:rsid w:val="00D15499"/>
    <w:rsid w:val="00D15886"/>
    <w:rsid w:val="00D15C50"/>
    <w:rsid w:val="00D177FD"/>
    <w:rsid w:val="00D209A9"/>
    <w:rsid w:val="00D20DC0"/>
    <w:rsid w:val="00D21767"/>
    <w:rsid w:val="00D218C6"/>
    <w:rsid w:val="00D22ADE"/>
    <w:rsid w:val="00D23851"/>
    <w:rsid w:val="00D271FA"/>
    <w:rsid w:val="00D274AB"/>
    <w:rsid w:val="00D27544"/>
    <w:rsid w:val="00D276E7"/>
    <w:rsid w:val="00D27DD5"/>
    <w:rsid w:val="00D30BDD"/>
    <w:rsid w:val="00D310AA"/>
    <w:rsid w:val="00D32123"/>
    <w:rsid w:val="00D330B1"/>
    <w:rsid w:val="00D33DB0"/>
    <w:rsid w:val="00D33EE5"/>
    <w:rsid w:val="00D349C2"/>
    <w:rsid w:val="00D355A3"/>
    <w:rsid w:val="00D371B7"/>
    <w:rsid w:val="00D3723E"/>
    <w:rsid w:val="00D37751"/>
    <w:rsid w:val="00D37854"/>
    <w:rsid w:val="00D40B94"/>
    <w:rsid w:val="00D414F5"/>
    <w:rsid w:val="00D42839"/>
    <w:rsid w:val="00D42F0B"/>
    <w:rsid w:val="00D44802"/>
    <w:rsid w:val="00D44DBD"/>
    <w:rsid w:val="00D452CC"/>
    <w:rsid w:val="00D45C39"/>
    <w:rsid w:val="00D47802"/>
    <w:rsid w:val="00D47ADC"/>
    <w:rsid w:val="00D502DD"/>
    <w:rsid w:val="00D50FAA"/>
    <w:rsid w:val="00D51281"/>
    <w:rsid w:val="00D51319"/>
    <w:rsid w:val="00D51578"/>
    <w:rsid w:val="00D52057"/>
    <w:rsid w:val="00D523F2"/>
    <w:rsid w:val="00D5307C"/>
    <w:rsid w:val="00D53739"/>
    <w:rsid w:val="00D53EDC"/>
    <w:rsid w:val="00D55BDC"/>
    <w:rsid w:val="00D565A2"/>
    <w:rsid w:val="00D5721B"/>
    <w:rsid w:val="00D574C0"/>
    <w:rsid w:val="00D57759"/>
    <w:rsid w:val="00D60033"/>
    <w:rsid w:val="00D60A31"/>
    <w:rsid w:val="00D60AFD"/>
    <w:rsid w:val="00D6127B"/>
    <w:rsid w:val="00D6145D"/>
    <w:rsid w:val="00D615A0"/>
    <w:rsid w:val="00D61A12"/>
    <w:rsid w:val="00D62202"/>
    <w:rsid w:val="00D62268"/>
    <w:rsid w:val="00D62EFD"/>
    <w:rsid w:val="00D63020"/>
    <w:rsid w:val="00D63163"/>
    <w:rsid w:val="00D63BAE"/>
    <w:rsid w:val="00D640A4"/>
    <w:rsid w:val="00D645A2"/>
    <w:rsid w:val="00D65A10"/>
    <w:rsid w:val="00D67820"/>
    <w:rsid w:val="00D70D08"/>
    <w:rsid w:val="00D70FBF"/>
    <w:rsid w:val="00D71127"/>
    <w:rsid w:val="00D720D9"/>
    <w:rsid w:val="00D7231B"/>
    <w:rsid w:val="00D72F64"/>
    <w:rsid w:val="00D73231"/>
    <w:rsid w:val="00D74833"/>
    <w:rsid w:val="00D74ABD"/>
    <w:rsid w:val="00D753A2"/>
    <w:rsid w:val="00D75C2F"/>
    <w:rsid w:val="00D7728D"/>
    <w:rsid w:val="00D77D12"/>
    <w:rsid w:val="00D81D0D"/>
    <w:rsid w:val="00D82432"/>
    <w:rsid w:val="00D841CF"/>
    <w:rsid w:val="00D84B97"/>
    <w:rsid w:val="00D86018"/>
    <w:rsid w:val="00D861D7"/>
    <w:rsid w:val="00D8633D"/>
    <w:rsid w:val="00D865A0"/>
    <w:rsid w:val="00D8692C"/>
    <w:rsid w:val="00D86AAB"/>
    <w:rsid w:val="00D86F39"/>
    <w:rsid w:val="00D872D2"/>
    <w:rsid w:val="00D875A6"/>
    <w:rsid w:val="00D87B63"/>
    <w:rsid w:val="00D87EAA"/>
    <w:rsid w:val="00D9183E"/>
    <w:rsid w:val="00D91937"/>
    <w:rsid w:val="00D92246"/>
    <w:rsid w:val="00D922D0"/>
    <w:rsid w:val="00D92D40"/>
    <w:rsid w:val="00D93F55"/>
    <w:rsid w:val="00D9405D"/>
    <w:rsid w:val="00D94603"/>
    <w:rsid w:val="00D94F87"/>
    <w:rsid w:val="00D95C21"/>
    <w:rsid w:val="00D9748D"/>
    <w:rsid w:val="00D9757C"/>
    <w:rsid w:val="00D97865"/>
    <w:rsid w:val="00DA0029"/>
    <w:rsid w:val="00DA13C2"/>
    <w:rsid w:val="00DA1820"/>
    <w:rsid w:val="00DA1C03"/>
    <w:rsid w:val="00DA1D02"/>
    <w:rsid w:val="00DA1E56"/>
    <w:rsid w:val="00DA22BD"/>
    <w:rsid w:val="00DA2B05"/>
    <w:rsid w:val="00DA32C1"/>
    <w:rsid w:val="00DA6059"/>
    <w:rsid w:val="00DA780D"/>
    <w:rsid w:val="00DA7C25"/>
    <w:rsid w:val="00DA7F10"/>
    <w:rsid w:val="00DB11F1"/>
    <w:rsid w:val="00DB1495"/>
    <w:rsid w:val="00DB2A43"/>
    <w:rsid w:val="00DB3123"/>
    <w:rsid w:val="00DB36E7"/>
    <w:rsid w:val="00DB4051"/>
    <w:rsid w:val="00DB4417"/>
    <w:rsid w:val="00DB4760"/>
    <w:rsid w:val="00DB4E52"/>
    <w:rsid w:val="00DB6400"/>
    <w:rsid w:val="00DB6BCA"/>
    <w:rsid w:val="00DB6BFD"/>
    <w:rsid w:val="00DB6E3C"/>
    <w:rsid w:val="00DB6F77"/>
    <w:rsid w:val="00DB776C"/>
    <w:rsid w:val="00DC0B2B"/>
    <w:rsid w:val="00DC1E9C"/>
    <w:rsid w:val="00DC2471"/>
    <w:rsid w:val="00DC2C8A"/>
    <w:rsid w:val="00DC3B97"/>
    <w:rsid w:val="00DC42A1"/>
    <w:rsid w:val="00DC4C26"/>
    <w:rsid w:val="00DC4E07"/>
    <w:rsid w:val="00DC54FA"/>
    <w:rsid w:val="00DC5673"/>
    <w:rsid w:val="00DC5D37"/>
    <w:rsid w:val="00DC5D8F"/>
    <w:rsid w:val="00DC5E0C"/>
    <w:rsid w:val="00DC68EB"/>
    <w:rsid w:val="00DC7240"/>
    <w:rsid w:val="00DC72E7"/>
    <w:rsid w:val="00DC74A6"/>
    <w:rsid w:val="00DC7BFC"/>
    <w:rsid w:val="00DD04A4"/>
    <w:rsid w:val="00DD0E9F"/>
    <w:rsid w:val="00DD1BED"/>
    <w:rsid w:val="00DD2BDC"/>
    <w:rsid w:val="00DD30BA"/>
    <w:rsid w:val="00DD30BD"/>
    <w:rsid w:val="00DD3782"/>
    <w:rsid w:val="00DD4484"/>
    <w:rsid w:val="00DD5EBF"/>
    <w:rsid w:val="00DD6466"/>
    <w:rsid w:val="00DD6B83"/>
    <w:rsid w:val="00DD6FC9"/>
    <w:rsid w:val="00DD78DD"/>
    <w:rsid w:val="00DE06B7"/>
    <w:rsid w:val="00DE1783"/>
    <w:rsid w:val="00DE18A0"/>
    <w:rsid w:val="00DE1F70"/>
    <w:rsid w:val="00DE2513"/>
    <w:rsid w:val="00DE2CD8"/>
    <w:rsid w:val="00DE30DA"/>
    <w:rsid w:val="00DE46EE"/>
    <w:rsid w:val="00DE48CF"/>
    <w:rsid w:val="00DE541C"/>
    <w:rsid w:val="00DE77D0"/>
    <w:rsid w:val="00DE7B04"/>
    <w:rsid w:val="00DF03C5"/>
    <w:rsid w:val="00DF1DAD"/>
    <w:rsid w:val="00DF34E6"/>
    <w:rsid w:val="00DF4DE6"/>
    <w:rsid w:val="00DF5C2E"/>
    <w:rsid w:val="00DF6108"/>
    <w:rsid w:val="00DF6851"/>
    <w:rsid w:val="00DF6CB3"/>
    <w:rsid w:val="00DF7919"/>
    <w:rsid w:val="00DF7B6E"/>
    <w:rsid w:val="00E0007C"/>
    <w:rsid w:val="00E00571"/>
    <w:rsid w:val="00E0146F"/>
    <w:rsid w:val="00E018E6"/>
    <w:rsid w:val="00E02C93"/>
    <w:rsid w:val="00E0360A"/>
    <w:rsid w:val="00E0375E"/>
    <w:rsid w:val="00E05223"/>
    <w:rsid w:val="00E058C4"/>
    <w:rsid w:val="00E05A32"/>
    <w:rsid w:val="00E06FFC"/>
    <w:rsid w:val="00E0737D"/>
    <w:rsid w:val="00E07430"/>
    <w:rsid w:val="00E0776B"/>
    <w:rsid w:val="00E07A5E"/>
    <w:rsid w:val="00E07FAD"/>
    <w:rsid w:val="00E100DE"/>
    <w:rsid w:val="00E102CD"/>
    <w:rsid w:val="00E1107F"/>
    <w:rsid w:val="00E12962"/>
    <w:rsid w:val="00E13C0D"/>
    <w:rsid w:val="00E13CF8"/>
    <w:rsid w:val="00E13F08"/>
    <w:rsid w:val="00E14AD7"/>
    <w:rsid w:val="00E14D96"/>
    <w:rsid w:val="00E16FAA"/>
    <w:rsid w:val="00E17EE2"/>
    <w:rsid w:val="00E20292"/>
    <w:rsid w:val="00E205F2"/>
    <w:rsid w:val="00E209CC"/>
    <w:rsid w:val="00E20CFC"/>
    <w:rsid w:val="00E23217"/>
    <w:rsid w:val="00E23550"/>
    <w:rsid w:val="00E239C1"/>
    <w:rsid w:val="00E23B5F"/>
    <w:rsid w:val="00E23EAC"/>
    <w:rsid w:val="00E24A33"/>
    <w:rsid w:val="00E255ED"/>
    <w:rsid w:val="00E2781F"/>
    <w:rsid w:val="00E30326"/>
    <w:rsid w:val="00E30B00"/>
    <w:rsid w:val="00E30B0A"/>
    <w:rsid w:val="00E30D3D"/>
    <w:rsid w:val="00E30F90"/>
    <w:rsid w:val="00E3219F"/>
    <w:rsid w:val="00E324EB"/>
    <w:rsid w:val="00E33A98"/>
    <w:rsid w:val="00E34A12"/>
    <w:rsid w:val="00E3715F"/>
    <w:rsid w:val="00E427C2"/>
    <w:rsid w:val="00E42F92"/>
    <w:rsid w:val="00E42FBF"/>
    <w:rsid w:val="00E43627"/>
    <w:rsid w:val="00E440FE"/>
    <w:rsid w:val="00E4462D"/>
    <w:rsid w:val="00E44B04"/>
    <w:rsid w:val="00E44F10"/>
    <w:rsid w:val="00E4544B"/>
    <w:rsid w:val="00E4721F"/>
    <w:rsid w:val="00E5008F"/>
    <w:rsid w:val="00E500A7"/>
    <w:rsid w:val="00E51361"/>
    <w:rsid w:val="00E51853"/>
    <w:rsid w:val="00E52EF8"/>
    <w:rsid w:val="00E53923"/>
    <w:rsid w:val="00E54245"/>
    <w:rsid w:val="00E546A2"/>
    <w:rsid w:val="00E55872"/>
    <w:rsid w:val="00E56AFB"/>
    <w:rsid w:val="00E6073D"/>
    <w:rsid w:val="00E6258D"/>
    <w:rsid w:val="00E62F6A"/>
    <w:rsid w:val="00E64114"/>
    <w:rsid w:val="00E64137"/>
    <w:rsid w:val="00E64272"/>
    <w:rsid w:val="00E65FC1"/>
    <w:rsid w:val="00E66543"/>
    <w:rsid w:val="00E67B30"/>
    <w:rsid w:val="00E706A5"/>
    <w:rsid w:val="00E710F7"/>
    <w:rsid w:val="00E71AAF"/>
    <w:rsid w:val="00E71B57"/>
    <w:rsid w:val="00E728A3"/>
    <w:rsid w:val="00E73496"/>
    <w:rsid w:val="00E74A23"/>
    <w:rsid w:val="00E74FA7"/>
    <w:rsid w:val="00E75405"/>
    <w:rsid w:val="00E760BE"/>
    <w:rsid w:val="00E76BD1"/>
    <w:rsid w:val="00E76E64"/>
    <w:rsid w:val="00E77037"/>
    <w:rsid w:val="00E77439"/>
    <w:rsid w:val="00E77A15"/>
    <w:rsid w:val="00E77EB8"/>
    <w:rsid w:val="00E805C3"/>
    <w:rsid w:val="00E811BA"/>
    <w:rsid w:val="00E8147C"/>
    <w:rsid w:val="00E8149D"/>
    <w:rsid w:val="00E8169E"/>
    <w:rsid w:val="00E81D17"/>
    <w:rsid w:val="00E81F89"/>
    <w:rsid w:val="00E824ED"/>
    <w:rsid w:val="00E832DB"/>
    <w:rsid w:val="00E8335E"/>
    <w:rsid w:val="00E83955"/>
    <w:rsid w:val="00E8453D"/>
    <w:rsid w:val="00E84B69"/>
    <w:rsid w:val="00E853D7"/>
    <w:rsid w:val="00E8572E"/>
    <w:rsid w:val="00E86138"/>
    <w:rsid w:val="00E86374"/>
    <w:rsid w:val="00E902C6"/>
    <w:rsid w:val="00E90F23"/>
    <w:rsid w:val="00E92ECA"/>
    <w:rsid w:val="00E92F19"/>
    <w:rsid w:val="00E932A0"/>
    <w:rsid w:val="00E936D6"/>
    <w:rsid w:val="00E9388D"/>
    <w:rsid w:val="00E94B16"/>
    <w:rsid w:val="00E9755B"/>
    <w:rsid w:val="00E9796C"/>
    <w:rsid w:val="00EA0163"/>
    <w:rsid w:val="00EA1156"/>
    <w:rsid w:val="00EA1F9E"/>
    <w:rsid w:val="00EA2C74"/>
    <w:rsid w:val="00EA37EA"/>
    <w:rsid w:val="00EA393A"/>
    <w:rsid w:val="00EA4912"/>
    <w:rsid w:val="00EA4946"/>
    <w:rsid w:val="00EA4E60"/>
    <w:rsid w:val="00EA5503"/>
    <w:rsid w:val="00EA5B3B"/>
    <w:rsid w:val="00EA6F80"/>
    <w:rsid w:val="00EA7B2A"/>
    <w:rsid w:val="00EA7F6D"/>
    <w:rsid w:val="00EB0710"/>
    <w:rsid w:val="00EB08CD"/>
    <w:rsid w:val="00EB2D4C"/>
    <w:rsid w:val="00EB3CAB"/>
    <w:rsid w:val="00EB43AE"/>
    <w:rsid w:val="00EB4500"/>
    <w:rsid w:val="00EB4BDC"/>
    <w:rsid w:val="00EB4C39"/>
    <w:rsid w:val="00EB532D"/>
    <w:rsid w:val="00EB5444"/>
    <w:rsid w:val="00EB5573"/>
    <w:rsid w:val="00EB5E40"/>
    <w:rsid w:val="00EB63E5"/>
    <w:rsid w:val="00EB6702"/>
    <w:rsid w:val="00EB6B38"/>
    <w:rsid w:val="00EB6B7A"/>
    <w:rsid w:val="00EB708D"/>
    <w:rsid w:val="00EB7E19"/>
    <w:rsid w:val="00EB7E2D"/>
    <w:rsid w:val="00EC15ED"/>
    <w:rsid w:val="00EC1956"/>
    <w:rsid w:val="00EC1AAE"/>
    <w:rsid w:val="00EC1FE6"/>
    <w:rsid w:val="00EC220C"/>
    <w:rsid w:val="00EC29F5"/>
    <w:rsid w:val="00EC388D"/>
    <w:rsid w:val="00EC4ECC"/>
    <w:rsid w:val="00EC5191"/>
    <w:rsid w:val="00EC555A"/>
    <w:rsid w:val="00EC57AF"/>
    <w:rsid w:val="00EC57D0"/>
    <w:rsid w:val="00EC60FE"/>
    <w:rsid w:val="00EC6989"/>
    <w:rsid w:val="00EC70E3"/>
    <w:rsid w:val="00EC7935"/>
    <w:rsid w:val="00EC7AA1"/>
    <w:rsid w:val="00EC7B4B"/>
    <w:rsid w:val="00ED0004"/>
    <w:rsid w:val="00ED0364"/>
    <w:rsid w:val="00ED1B57"/>
    <w:rsid w:val="00ED2618"/>
    <w:rsid w:val="00ED32D9"/>
    <w:rsid w:val="00ED47A3"/>
    <w:rsid w:val="00ED4963"/>
    <w:rsid w:val="00ED5B13"/>
    <w:rsid w:val="00ED789A"/>
    <w:rsid w:val="00EE0A8E"/>
    <w:rsid w:val="00EE0C26"/>
    <w:rsid w:val="00EE1821"/>
    <w:rsid w:val="00EE1D28"/>
    <w:rsid w:val="00EE1F75"/>
    <w:rsid w:val="00EE2B12"/>
    <w:rsid w:val="00EE2CC7"/>
    <w:rsid w:val="00EE2E1D"/>
    <w:rsid w:val="00EE373F"/>
    <w:rsid w:val="00EE3946"/>
    <w:rsid w:val="00EE3D24"/>
    <w:rsid w:val="00EE4820"/>
    <w:rsid w:val="00EE4988"/>
    <w:rsid w:val="00EE4B35"/>
    <w:rsid w:val="00EE4C8C"/>
    <w:rsid w:val="00EE4E71"/>
    <w:rsid w:val="00EE6041"/>
    <w:rsid w:val="00EE6176"/>
    <w:rsid w:val="00EE662A"/>
    <w:rsid w:val="00EE6B0E"/>
    <w:rsid w:val="00EE7809"/>
    <w:rsid w:val="00EE7863"/>
    <w:rsid w:val="00EE7D41"/>
    <w:rsid w:val="00EF00E7"/>
    <w:rsid w:val="00EF0245"/>
    <w:rsid w:val="00EF0B68"/>
    <w:rsid w:val="00EF1296"/>
    <w:rsid w:val="00EF14E2"/>
    <w:rsid w:val="00EF18DD"/>
    <w:rsid w:val="00EF237D"/>
    <w:rsid w:val="00EF27C8"/>
    <w:rsid w:val="00EF29AE"/>
    <w:rsid w:val="00EF2A7B"/>
    <w:rsid w:val="00EF2C07"/>
    <w:rsid w:val="00EF2CBA"/>
    <w:rsid w:val="00EF3119"/>
    <w:rsid w:val="00EF3AC9"/>
    <w:rsid w:val="00EF3F3B"/>
    <w:rsid w:val="00EF44D9"/>
    <w:rsid w:val="00EF49ED"/>
    <w:rsid w:val="00EF4E99"/>
    <w:rsid w:val="00EF5A13"/>
    <w:rsid w:val="00EF68BE"/>
    <w:rsid w:val="00EF6C29"/>
    <w:rsid w:val="00EF6E8C"/>
    <w:rsid w:val="00F0069A"/>
    <w:rsid w:val="00F00A24"/>
    <w:rsid w:val="00F00CD4"/>
    <w:rsid w:val="00F010A7"/>
    <w:rsid w:val="00F0133A"/>
    <w:rsid w:val="00F02043"/>
    <w:rsid w:val="00F022A7"/>
    <w:rsid w:val="00F02725"/>
    <w:rsid w:val="00F03319"/>
    <w:rsid w:val="00F03646"/>
    <w:rsid w:val="00F03D67"/>
    <w:rsid w:val="00F03E51"/>
    <w:rsid w:val="00F03EC7"/>
    <w:rsid w:val="00F04AF5"/>
    <w:rsid w:val="00F04B6C"/>
    <w:rsid w:val="00F051E0"/>
    <w:rsid w:val="00F05DA3"/>
    <w:rsid w:val="00F05DC9"/>
    <w:rsid w:val="00F05E42"/>
    <w:rsid w:val="00F05EB6"/>
    <w:rsid w:val="00F070E0"/>
    <w:rsid w:val="00F078AE"/>
    <w:rsid w:val="00F07C3B"/>
    <w:rsid w:val="00F07CEF"/>
    <w:rsid w:val="00F07FED"/>
    <w:rsid w:val="00F10603"/>
    <w:rsid w:val="00F10954"/>
    <w:rsid w:val="00F130EA"/>
    <w:rsid w:val="00F13494"/>
    <w:rsid w:val="00F14671"/>
    <w:rsid w:val="00F14BF5"/>
    <w:rsid w:val="00F14F1D"/>
    <w:rsid w:val="00F155AB"/>
    <w:rsid w:val="00F16215"/>
    <w:rsid w:val="00F168BE"/>
    <w:rsid w:val="00F16DF3"/>
    <w:rsid w:val="00F17B28"/>
    <w:rsid w:val="00F17CCC"/>
    <w:rsid w:val="00F20202"/>
    <w:rsid w:val="00F20700"/>
    <w:rsid w:val="00F20E2E"/>
    <w:rsid w:val="00F20F87"/>
    <w:rsid w:val="00F2155C"/>
    <w:rsid w:val="00F21873"/>
    <w:rsid w:val="00F22330"/>
    <w:rsid w:val="00F22BB6"/>
    <w:rsid w:val="00F2313E"/>
    <w:rsid w:val="00F2353A"/>
    <w:rsid w:val="00F236E9"/>
    <w:rsid w:val="00F23872"/>
    <w:rsid w:val="00F23C63"/>
    <w:rsid w:val="00F242E3"/>
    <w:rsid w:val="00F242E4"/>
    <w:rsid w:val="00F249B9"/>
    <w:rsid w:val="00F25724"/>
    <w:rsid w:val="00F27EE7"/>
    <w:rsid w:val="00F30971"/>
    <w:rsid w:val="00F31647"/>
    <w:rsid w:val="00F31AE4"/>
    <w:rsid w:val="00F32526"/>
    <w:rsid w:val="00F32655"/>
    <w:rsid w:val="00F32FE2"/>
    <w:rsid w:val="00F33034"/>
    <w:rsid w:val="00F333D1"/>
    <w:rsid w:val="00F334CB"/>
    <w:rsid w:val="00F33A37"/>
    <w:rsid w:val="00F342BB"/>
    <w:rsid w:val="00F34D48"/>
    <w:rsid w:val="00F35A22"/>
    <w:rsid w:val="00F36226"/>
    <w:rsid w:val="00F36493"/>
    <w:rsid w:val="00F37094"/>
    <w:rsid w:val="00F37476"/>
    <w:rsid w:val="00F37A25"/>
    <w:rsid w:val="00F400FB"/>
    <w:rsid w:val="00F409FC"/>
    <w:rsid w:val="00F40F1C"/>
    <w:rsid w:val="00F41934"/>
    <w:rsid w:val="00F42A35"/>
    <w:rsid w:val="00F42C38"/>
    <w:rsid w:val="00F42F93"/>
    <w:rsid w:val="00F4377A"/>
    <w:rsid w:val="00F440A4"/>
    <w:rsid w:val="00F457FC"/>
    <w:rsid w:val="00F45D3F"/>
    <w:rsid w:val="00F46971"/>
    <w:rsid w:val="00F46B64"/>
    <w:rsid w:val="00F471BF"/>
    <w:rsid w:val="00F47218"/>
    <w:rsid w:val="00F47436"/>
    <w:rsid w:val="00F5035C"/>
    <w:rsid w:val="00F503A9"/>
    <w:rsid w:val="00F504A4"/>
    <w:rsid w:val="00F514E3"/>
    <w:rsid w:val="00F519DC"/>
    <w:rsid w:val="00F5264E"/>
    <w:rsid w:val="00F5290E"/>
    <w:rsid w:val="00F529BB"/>
    <w:rsid w:val="00F529DB"/>
    <w:rsid w:val="00F53F57"/>
    <w:rsid w:val="00F54F29"/>
    <w:rsid w:val="00F5518A"/>
    <w:rsid w:val="00F55633"/>
    <w:rsid w:val="00F55B72"/>
    <w:rsid w:val="00F572E0"/>
    <w:rsid w:val="00F575D1"/>
    <w:rsid w:val="00F605B6"/>
    <w:rsid w:val="00F60902"/>
    <w:rsid w:val="00F60E47"/>
    <w:rsid w:val="00F61A20"/>
    <w:rsid w:val="00F61C86"/>
    <w:rsid w:val="00F62C4A"/>
    <w:rsid w:val="00F6362B"/>
    <w:rsid w:val="00F6433E"/>
    <w:rsid w:val="00F6479F"/>
    <w:rsid w:val="00F65029"/>
    <w:rsid w:val="00F6512D"/>
    <w:rsid w:val="00F6536C"/>
    <w:rsid w:val="00F65E4A"/>
    <w:rsid w:val="00F66B61"/>
    <w:rsid w:val="00F67E79"/>
    <w:rsid w:val="00F724CD"/>
    <w:rsid w:val="00F72C91"/>
    <w:rsid w:val="00F72CF9"/>
    <w:rsid w:val="00F7351E"/>
    <w:rsid w:val="00F73578"/>
    <w:rsid w:val="00F73716"/>
    <w:rsid w:val="00F7379F"/>
    <w:rsid w:val="00F74329"/>
    <w:rsid w:val="00F76BBB"/>
    <w:rsid w:val="00F76DE6"/>
    <w:rsid w:val="00F77346"/>
    <w:rsid w:val="00F77CB4"/>
    <w:rsid w:val="00F80D28"/>
    <w:rsid w:val="00F80E95"/>
    <w:rsid w:val="00F816B4"/>
    <w:rsid w:val="00F820C3"/>
    <w:rsid w:val="00F8331A"/>
    <w:rsid w:val="00F83668"/>
    <w:rsid w:val="00F83C00"/>
    <w:rsid w:val="00F84454"/>
    <w:rsid w:val="00F8453C"/>
    <w:rsid w:val="00F84744"/>
    <w:rsid w:val="00F848D9"/>
    <w:rsid w:val="00F84E2D"/>
    <w:rsid w:val="00F850AB"/>
    <w:rsid w:val="00F85EE6"/>
    <w:rsid w:val="00F86004"/>
    <w:rsid w:val="00F872E6"/>
    <w:rsid w:val="00F87A78"/>
    <w:rsid w:val="00F87FE9"/>
    <w:rsid w:val="00F90551"/>
    <w:rsid w:val="00F90BB2"/>
    <w:rsid w:val="00F90BB8"/>
    <w:rsid w:val="00F90F72"/>
    <w:rsid w:val="00F91190"/>
    <w:rsid w:val="00F91458"/>
    <w:rsid w:val="00F918C9"/>
    <w:rsid w:val="00F91E39"/>
    <w:rsid w:val="00F93D5D"/>
    <w:rsid w:val="00F94A53"/>
    <w:rsid w:val="00F94C3D"/>
    <w:rsid w:val="00F94DF4"/>
    <w:rsid w:val="00F95C95"/>
    <w:rsid w:val="00F96469"/>
    <w:rsid w:val="00F97034"/>
    <w:rsid w:val="00F97E2E"/>
    <w:rsid w:val="00F97EE9"/>
    <w:rsid w:val="00FA101A"/>
    <w:rsid w:val="00FA19CE"/>
    <w:rsid w:val="00FA1BBA"/>
    <w:rsid w:val="00FA24F7"/>
    <w:rsid w:val="00FA2E11"/>
    <w:rsid w:val="00FA3610"/>
    <w:rsid w:val="00FA5C66"/>
    <w:rsid w:val="00FA5D7D"/>
    <w:rsid w:val="00FA6527"/>
    <w:rsid w:val="00FA6AD2"/>
    <w:rsid w:val="00FA6BC9"/>
    <w:rsid w:val="00FA6DAA"/>
    <w:rsid w:val="00FA6EB0"/>
    <w:rsid w:val="00FA7488"/>
    <w:rsid w:val="00FB1746"/>
    <w:rsid w:val="00FB2CEB"/>
    <w:rsid w:val="00FB31DB"/>
    <w:rsid w:val="00FB3838"/>
    <w:rsid w:val="00FB3D6F"/>
    <w:rsid w:val="00FB4218"/>
    <w:rsid w:val="00FB47D9"/>
    <w:rsid w:val="00FB555C"/>
    <w:rsid w:val="00FB57A4"/>
    <w:rsid w:val="00FB633A"/>
    <w:rsid w:val="00FB6B75"/>
    <w:rsid w:val="00FB6E58"/>
    <w:rsid w:val="00FB7C42"/>
    <w:rsid w:val="00FC0669"/>
    <w:rsid w:val="00FC0B76"/>
    <w:rsid w:val="00FC2A06"/>
    <w:rsid w:val="00FC2AC5"/>
    <w:rsid w:val="00FC33D3"/>
    <w:rsid w:val="00FC3619"/>
    <w:rsid w:val="00FC3821"/>
    <w:rsid w:val="00FC42BB"/>
    <w:rsid w:val="00FC4F44"/>
    <w:rsid w:val="00FC575C"/>
    <w:rsid w:val="00FC589B"/>
    <w:rsid w:val="00FC58D5"/>
    <w:rsid w:val="00FC5A60"/>
    <w:rsid w:val="00FC5CE1"/>
    <w:rsid w:val="00FC6206"/>
    <w:rsid w:val="00FC6430"/>
    <w:rsid w:val="00FC686E"/>
    <w:rsid w:val="00FC70B9"/>
    <w:rsid w:val="00FC7332"/>
    <w:rsid w:val="00FC7565"/>
    <w:rsid w:val="00FC786B"/>
    <w:rsid w:val="00FC7AA1"/>
    <w:rsid w:val="00FC7C23"/>
    <w:rsid w:val="00FC7C85"/>
    <w:rsid w:val="00FD06D6"/>
    <w:rsid w:val="00FD0B45"/>
    <w:rsid w:val="00FD24FE"/>
    <w:rsid w:val="00FD336F"/>
    <w:rsid w:val="00FD34CE"/>
    <w:rsid w:val="00FD4171"/>
    <w:rsid w:val="00FD4600"/>
    <w:rsid w:val="00FD6C21"/>
    <w:rsid w:val="00FD7626"/>
    <w:rsid w:val="00FE0384"/>
    <w:rsid w:val="00FE0FFC"/>
    <w:rsid w:val="00FE3C14"/>
    <w:rsid w:val="00FE444F"/>
    <w:rsid w:val="00FE45C8"/>
    <w:rsid w:val="00FE4631"/>
    <w:rsid w:val="00FE4A1A"/>
    <w:rsid w:val="00FE4D20"/>
    <w:rsid w:val="00FE54C3"/>
    <w:rsid w:val="00FE5A8B"/>
    <w:rsid w:val="00FE5B49"/>
    <w:rsid w:val="00FF1868"/>
    <w:rsid w:val="00FF1B2D"/>
    <w:rsid w:val="00FF1D73"/>
    <w:rsid w:val="00FF2043"/>
    <w:rsid w:val="00FF2194"/>
    <w:rsid w:val="00FF2276"/>
    <w:rsid w:val="00FF2F28"/>
    <w:rsid w:val="00FF3273"/>
    <w:rsid w:val="00FF388C"/>
    <w:rsid w:val="00FF3B18"/>
    <w:rsid w:val="00FF579F"/>
    <w:rsid w:val="00FF609B"/>
    <w:rsid w:val="00FF6926"/>
    <w:rsid w:val="00FF6FD6"/>
    <w:rsid w:val="00FF72C1"/>
    <w:rsid w:val="00FF7AB4"/>
    <w:rsid w:val="00FF7E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35"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Table Simple 3" w:uiPriority="0"/>
    <w:lsdException w:name="Table Classic 2" w:uiPriority="0"/>
    <w:lsdException w:name="Table Colorful 1" w:uiPriority="0"/>
    <w:lsdException w:name="Table Colorful 2" w:uiPriority="0"/>
    <w:lsdException w:name="Table Colorful 3" w:uiPriority="0"/>
    <w:lsdException w:name="Table Columns 2"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F4"/>
    <w:pPr>
      <w:spacing w:before="0" w:after="120" w:line="240" w:lineRule="auto"/>
    </w:pPr>
    <w:rPr>
      <w:rFonts w:eastAsia="SimSun" w:cs="Times New Roman"/>
      <w:sz w:val="20"/>
      <w:szCs w:val="20"/>
      <w:lang w:val="en-GB" w:bidi="ar-SA"/>
    </w:rPr>
  </w:style>
  <w:style w:type="paragraph" w:styleId="Heading1">
    <w:name w:val="heading 1"/>
    <w:basedOn w:val="Normal"/>
    <w:next w:val="Normal"/>
    <w:link w:val="Heading1Char"/>
    <w:uiPriority w:val="9"/>
    <w:qFormat/>
    <w:rsid w:val="000A3175"/>
    <w:pPr>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A3175"/>
    <w:pPr>
      <w:numPr>
        <w:ilvl w:val="1"/>
        <w:numId w:val="2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outlineLvl w:val="1"/>
    </w:pPr>
    <w:rPr>
      <w:caps/>
      <w:spacing w:val="15"/>
      <w:sz w:val="22"/>
    </w:rPr>
  </w:style>
  <w:style w:type="paragraph" w:styleId="Heading3">
    <w:name w:val="heading 3"/>
    <w:basedOn w:val="Normal"/>
    <w:next w:val="Normal"/>
    <w:link w:val="Heading3Char"/>
    <w:uiPriority w:val="9"/>
    <w:unhideWhenUsed/>
    <w:qFormat/>
    <w:rsid w:val="000A3175"/>
    <w:pPr>
      <w:numPr>
        <w:ilvl w:val="2"/>
        <w:numId w:val="25"/>
      </w:numPr>
      <w:pBdr>
        <w:top w:val="single" w:sz="6" w:space="2" w:color="4F81BD" w:themeColor="accent1"/>
        <w:left w:val="single" w:sz="6" w:space="2" w:color="4F81BD" w:themeColor="accent1"/>
      </w:pBdr>
      <w:spacing w:before="120" w:after="240" w:line="276" w:lineRule="auto"/>
      <w:outlineLvl w:val="2"/>
    </w:pPr>
    <w:rPr>
      <w:caps/>
      <w:color w:val="243F60" w:themeColor="accent1" w:themeShade="7F"/>
      <w:spacing w:val="15"/>
      <w:sz w:val="18"/>
      <w:szCs w:val="18"/>
    </w:rPr>
  </w:style>
  <w:style w:type="paragraph" w:styleId="Heading4">
    <w:name w:val="heading 4"/>
    <w:basedOn w:val="Normal"/>
    <w:next w:val="Normal"/>
    <w:link w:val="Heading4Char"/>
    <w:uiPriority w:val="9"/>
    <w:unhideWhenUsed/>
    <w:qFormat/>
    <w:rsid w:val="00ED000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ED000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ED000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ED000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ED0004"/>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ED000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175"/>
    <w:rPr>
      <w:rFonts w:eastAsia="SimSun" w:cs="Times New Roman"/>
      <w:b/>
      <w:bCs/>
      <w:caps/>
      <w:color w:val="FFFFFF" w:themeColor="background1"/>
      <w:spacing w:val="15"/>
      <w:shd w:val="clear" w:color="auto" w:fill="4F81BD" w:themeFill="accent1"/>
      <w:lang w:val="en-GB" w:bidi="ar-SA"/>
    </w:rPr>
  </w:style>
  <w:style w:type="character" w:customStyle="1" w:styleId="Heading2Char">
    <w:name w:val="Heading 2 Char"/>
    <w:basedOn w:val="DefaultParagraphFont"/>
    <w:link w:val="Heading2"/>
    <w:uiPriority w:val="9"/>
    <w:rsid w:val="000A3175"/>
    <w:rPr>
      <w:rFonts w:eastAsia="SimSun" w:cs="Times New Roman"/>
      <w:caps/>
      <w:spacing w:val="15"/>
      <w:szCs w:val="20"/>
      <w:shd w:val="clear" w:color="auto" w:fill="DBE5F1" w:themeFill="accent1" w:themeFillTint="33"/>
      <w:lang w:val="en-GB" w:bidi="ar-SA"/>
    </w:rPr>
  </w:style>
  <w:style w:type="character" w:customStyle="1" w:styleId="Heading3Char">
    <w:name w:val="Heading 3 Char"/>
    <w:basedOn w:val="DefaultParagraphFont"/>
    <w:link w:val="Heading3"/>
    <w:uiPriority w:val="9"/>
    <w:rsid w:val="000A3175"/>
    <w:rPr>
      <w:rFonts w:eastAsia="SimSun" w:cs="Times New Roman"/>
      <w:caps/>
      <w:color w:val="243F60" w:themeColor="accent1" w:themeShade="7F"/>
      <w:spacing w:val="15"/>
      <w:sz w:val="18"/>
      <w:szCs w:val="18"/>
      <w:lang w:val="en-GB" w:bidi="ar-SA"/>
    </w:rPr>
  </w:style>
  <w:style w:type="character" w:customStyle="1" w:styleId="Heading4Char">
    <w:name w:val="Heading 4 Char"/>
    <w:basedOn w:val="DefaultParagraphFont"/>
    <w:link w:val="Heading4"/>
    <w:uiPriority w:val="9"/>
    <w:rsid w:val="00ED0004"/>
    <w:rPr>
      <w:caps/>
      <w:color w:val="365F91" w:themeColor="accent1" w:themeShade="BF"/>
      <w:spacing w:val="10"/>
    </w:rPr>
  </w:style>
  <w:style w:type="character" w:customStyle="1" w:styleId="Heading5Char">
    <w:name w:val="Heading 5 Char"/>
    <w:basedOn w:val="DefaultParagraphFont"/>
    <w:link w:val="Heading5"/>
    <w:uiPriority w:val="9"/>
    <w:rsid w:val="00ED0004"/>
    <w:rPr>
      <w:caps/>
      <w:color w:val="365F91" w:themeColor="accent1" w:themeShade="BF"/>
      <w:spacing w:val="10"/>
    </w:rPr>
  </w:style>
  <w:style w:type="character" w:customStyle="1" w:styleId="Heading6Char">
    <w:name w:val="Heading 6 Char"/>
    <w:basedOn w:val="DefaultParagraphFont"/>
    <w:link w:val="Heading6"/>
    <w:uiPriority w:val="9"/>
    <w:rsid w:val="00ED0004"/>
    <w:rPr>
      <w:caps/>
      <w:color w:val="365F91" w:themeColor="accent1" w:themeShade="BF"/>
      <w:spacing w:val="10"/>
    </w:rPr>
  </w:style>
  <w:style w:type="character" w:customStyle="1" w:styleId="Heading7Char">
    <w:name w:val="Heading 7 Char"/>
    <w:basedOn w:val="DefaultParagraphFont"/>
    <w:link w:val="Heading7"/>
    <w:uiPriority w:val="9"/>
    <w:rsid w:val="00ED0004"/>
    <w:rPr>
      <w:caps/>
      <w:color w:val="365F91" w:themeColor="accent1" w:themeShade="BF"/>
      <w:spacing w:val="10"/>
    </w:rPr>
  </w:style>
  <w:style w:type="character" w:customStyle="1" w:styleId="Heading8Char">
    <w:name w:val="Heading 8 Char"/>
    <w:basedOn w:val="DefaultParagraphFont"/>
    <w:link w:val="Heading8"/>
    <w:uiPriority w:val="9"/>
    <w:rsid w:val="00ED0004"/>
    <w:rPr>
      <w:caps/>
      <w:spacing w:val="10"/>
      <w:sz w:val="18"/>
      <w:szCs w:val="18"/>
    </w:rPr>
  </w:style>
  <w:style w:type="character" w:customStyle="1" w:styleId="Heading9Char">
    <w:name w:val="Heading 9 Char"/>
    <w:basedOn w:val="DefaultParagraphFont"/>
    <w:link w:val="Heading9"/>
    <w:uiPriority w:val="9"/>
    <w:rsid w:val="00ED0004"/>
    <w:rPr>
      <w:i/>
      <w:caps/>
      <w:spacing w:val="10"/>
      <w:sz w:val="18"/>
      <w:szCs w:val="18"/>
    </w:rPr>
  </w:style>
  <w:style w:type="paragraph" w:styleId="Caption">
    <w:name w:val="caption"/>
    <w:basedOn w:val="Normal"/>
    <w:next w:val="Normal"/>
    <w:uiPriority w:val="35"/>
    <w:unhideWhenUsed/>
    <w:qFormat/>
    <w:rsid w:val="00A5483B"/>
    <w:rPr>
      <w:b/>
      <w:bCs/>
      <w:color w:val="365F91" w:themeColor="accent1" w:themeShade="BF"/>
    </w:rPr>
  </w:style>
  <w:style w:type="paragraph" w:styleId="Title">
    <w:name w:val="Title"/>
    <w:basedOn w:val="Normal"/>
    <w:next w:val="Normal"/>
    <w:link w:val="TitleChar"/>
    <w:uiPriority w:val="10"/>
    <w:qFormat/>
    <w:rsid w:val="00ED000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D0004"/>
    <w:rPr>
      <w:caps/>
      <w:color w:val="4F81BD" w:themeColor="accent1"/>
      <w:spacing w:val="10"/>
      <w:kern w:val="28"/>
      <w:sz w:val="52"/>
      <w:szCs w:val="52"/>
    </w:rPr>
  </w:style>
  <w:style w:type="paragraph" w:styleId="Subtitle">
    <w:name w:val="Subtitle"/>
    <w:basedOn w:val="Normal"/>
    <w:next w:val="Normal"/>
    <w:link w:val="SubtitleChar"/>
    <w:uiPriority w:val="11"/>
    <w:qFormat/>
    <w:rsid w:val="00ED0004"/>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D0004"/>
    <w:rPr>
      <w:caps/>
      <w:color w:val="595959" w:themeColor="text1" w:themeTint="A6"/>
      <w:spacing w:val="10"/>
      <w:sz w:val="24"/>
      <w:szCs w:val="24"/>
    </w:rPr>
  </w:style>
  <w:style w:type="character" w:styleId="Strong">
    <w:name w:val="Strong"/>
    <w:qFormat/>
    <w:rsid w:val="00ED0004"/>
    <w:rPr>
      <w:b/>
      <w:bCs/>
    </w:rPr>
  </w:style>
  <w:style w:type="character" w:styleId="Emphasis">
    <w:name w:val="Emphasis"/>
    <w:uiPriority w:val="20"/>
    <w:qFormat/>
    <w:rsid w:val="00ED0004"/>
    <w:rPr>
      <w:caps/>
      <w:color w:val="243F60" w:themeColor="accent1" w:themeShade="7F"/>
      <w:spacing w:val="5"/>
    </w:rPr>
  </w:style>
  <w:style w:type="paragraph" w:styleId="NoSpacing">
    <w:name w:val="No Spacing"/>
    <w:basedOn w:val="Normal"/>
    <w:link w:val="NoSpacingChar"/>
    <w:uiPriority w:val="1"/>
    <w:qFormat/>
    <w:rsid w:val="00ED0004"/>
    <w:pPr>
      <w:spacing w:after="0"/>
    </w:pPr>
  </w:style>
  <w:style w:type="character" w:customStyle="1" w:styleId="NoSpacingChar">
    <w:name w:val="No Spacing Char"/>
    <w:basedOn w:val="DefaultParagraphFont"/>
    <w:link w:val="NoSpacing"/>
    <w:uiPriority w:val="1"/>
    <w:rsid w:val="00ED0004"/>
    <w:rPr>
      <w:sz w:val="20"/>
      <w:szCs w:val="20"/>
    </w:rPr>
  </w:style>
  <w:style w:type="paragraph" w:styleId="ListParagraph">
    <w:name w:val="List Paragraph"/>
    <w:basedOn w:val="Normal"/>
    <w:uiPriority w:val="34"/>
    <w:qFormat/>
    <w:rsid w:val="00ED0004"/>
    <w:pPr>
      <w:ind w:left="720"/>
      <w:contextualSpacing/>
    </w:pPr>
  </w:style>
  <w:style w:type="paragraph" w:styleId="Quote">
    <w:name w:val="Quote"/>
    <w:basedOn w:val="Normal"/>
    <w:next w:val="Normal"/>
    <w:link w:val="QuoteChar"/>
    <w:uiPriority w:val="29"/>
    <w:qFormat/>
    <w:rsid w:val="00ED0004"/>
    <w:rPr>
      <w:i/>
      <w:iCs/>
    </w:rPr>
  </w:style>
  <w:style w:type="character" w:customStyle="1" w:styleId="QuoteChar">
    <w:name w:val="Quote Char"/>
    <w:basedOn w:val="DefaultParagraphFont"/>
    <w:link w:val="Quote"/>
    <w:uiPriority w:val="29"/>
    <w:rsid w:val="00ED0004"/>
    <w:rPr>
      <w:i/>
      <w:iCs/>
      <w:sz w:val="20"/>
      <w:szCs w:val="20"/>
    </w:rPr>
  </w:style>
  <w:style w:type="paragraph" w:styleId="IntenseQuote">
    <w:name w:val="Intense Quote"/>
    <w:basedOn w:val="Normal"/>
    <w:next w:val="Normal"/>
    <w:link w:val="IntenseQuoteChar"/>
    <w:uiPriority w:val="30"/>
    <w:qFormat/>
    <w:rsid w:val="00ED000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D0004"/>
    <w:rPr>
      <w:i/>
      <w:iCs/>
      <w:color w:val="4F81BD" w:themeColor="accent1"/>
      <w:sz w:val="20"/>
      <w:szCs w:val="20"/>
    </w:rPr>
  </w:style>
  <w:style w:type="character" w:styleId="SubtleEmphasis">
    <w:name w:val="Subtle Emphasis"/>
    <w:uiPriority w:val="19"/>
    <w:qFormat/>
    <w:rsid w:val="00ED0004"/>
    <w:rPr>
      <w:i/>
      <w:iCs/>
      <w:color w:val="243F60" w:themeColor="accent1" w:themeShade="7F"/>
    </w:rPr>
  </w:style>
  <w:style w:type="character" w:styleId="IntenseEmphasis">
    <w:name w:val="Intense Emphasis"/>
    <w:uiPriority w:val="21"/>
    <w:qFormat/>
    <w:rsid w:val="00ED0004"/>
    <w:rPr>
      <w:b/>
      <w:bCs/>
      <w:caps/>
      <w:color w:val="243F60" w:themeColor="accent1" w:themeShade="7F"/>
      <w:spacing w:val="10"/>
    </w:rPr>
  </w:style>
  <w:style w:type="character" w:styleId="SubtleReference">
    <w:name w:val="Subtle Reference"/>
    <w:uiPriority w:val="31"/>
    <w:qFormat/>
    <w:rsid w:val="00ED0004"/>
    <w:rPr>
      <w:b/>
      <w:bCs/>
      <w:color w:val="4F81BD" w:themeColor="accent1"/>
    </w:rPr>
  </w:style>
  <w:style w:type="character" w:styleId="IntenseReference">
    <w:name w:val="Intense Reference"/>
    <w:uiPriority w:val="32"/>
    <w:qFormat/>
    <w:rsid w:val="00ED0004"/>
    <w:rPr>
      <w:b/>
      <w:bCs/>
      <w:i/>
      <w:iCs/>
      <w:caps/>
      <w:color w:val="4F81BD" w:themeColor="accent1"/>
    </w:rPr>
  </w:style>
  <w:style w:type="character" w:styleId="BookTitle">
    <w:name w:val="Book Title"/>
    <w:uiPriority w:val="33"/>
    <w:qFormat/>
    <w:rsid w:val="00ED0004"/>
    <w:rPr>
      <w:b/>
      <w:bCs/>
      <w:i/>
      <w:iCs/>
      <w:spacing w:val="9"/>
    </w:rPr>
  </w:style>
  <w:style w:type="paragraph" w:styleId="TOCHeading">
    <w:name w:val="TOC Heading"/>
    <w:basedOn w:val="Heading1"/>
    <w:next w:val="Normal"/>
    <w:uiPriority w:val="39"/>
    <w:unhideWhenUsed/>
    <w:qFormat/>
    <w:rsid w:val="00ED0004"/>
    <w:pPr>
      <w:outlineLvl w:val="9"/>
    </w:pPr>
  </w:style>
  <w:style w:type="paragraph" w:styleId="BodyText">
    <w:name w:val="Body Text"/>
    <w:basedOn w:val="Normal"/>
    <w:link w:val="BodyTextChar1"/>
    <w:rsid w:val="00ED0004"/>
    <w:pPr>
      <w:spacing w:line="240" w:lineRule="exact"/>
    </w:pPr>
    <w:rPr>
      <w:rFonts w:ascii="Arial" w:hAnsi="Arial"/>
      <w:spacing w:val="10"/>
      <w:sz w:val="18"/>
      <w:szCs w:val="18"/>
    </w:rPr>
  </w:style>
  <w:style w:type="character" w:customStyle="1" w:styleId="BodyTextChar1">
    <w:name w:val="Body Text Char1"/>
    <w:basedOn w:val="DefaultParagraphFont"/>
    <w:link w:val="BodyText"/>
    <w:rsid w:val="00ED0004"/>
    <w:rPr>
      <w:rFonts w:ascii="Arial" w:hAnsi="Arial"/>
      <w:spacing w:val="10"/>
      <w:sz w:val="18"/>
      <w:szCs w:val="18"/>
    </w:rPr>
  </w:style>
  <w:style w:type="paragraph" w:customStyle="1" w:styleId="Sottotitolocorsivo">
    <w:name w:val="Sottotitolo corsivo"/>
    <w:next w:val="BodyText"/>
    <w:rsid w:val="00ED0004"/>
    <w:pPr>
      <w:spacing w:line="320" w:lineRule="exact"/>
    </w:pPr>
    <w:rPr>
      <w:rFonts w:ascii="Tahoma" w:hAnsi="Tahoma" w:cs="Tahoma"/>
      <w:i/>
      <w:color w:val="808080"/>
      <w:spacing w:val="20"/>
      <w:kern w:val="28"/>
      <w:sz w:val="28"/>
      <w:szCs w:val="28"/>
      <w:lang w:eastAsia="it-IT" w:bidi="it-IT"/>
    </w:rPr>
  </w:style>
  <w:style w:type="character" w:customStyle="1" w:styleId="TitleCoverChar">
    <w:name w:val="Title Cover Char"/>
    <w:basedOn w:val="DefaultParagraphFont"/>
    <w:link w:val="Titolofrontespizio"/>
    <w:rsid w:val="00ED0004"/>
    <w:rPr>
      <w:rFonts w:ascii="Arial" w:hAnsi="Arial"/>
      <w:b/>
      <w:spacing w:val="20"/>
      <w:kern w:val="28"/>
      <w:sz w:val="60"/>
      <w:szCs w:val="60"/>
      <w:lang w:bidi="it-IT"/>
    </w:rPr>
  </w:style>
  <w:style w:type="paragraph" w:customStyle="1" w:styleId="Titolofrontespizio">
    <w:name w:val="Titolo frontespizio"/>
    <w:basedOn w:val="Normal"/>
    <w:next w:val="Sottotitolocorsivo"/>
    <w:link w:val="TitleCoverChar"/>
    <w:rsid w:val="00ED0004"/>
    <w:pPr>
      <w:keepNext/>
      <w:keepLines/>
      <w:spacing w:before="1600" w:line="600" w:lineRule="exact"/>
    </w:pPr>
    <w:rPr>
      <w:rFonts w:ascii="Arial" w:hAnsi="Arial"/>
      <w:b/>
      <w:spacing w:val="20"/>
      <w:kern w:val="28"/>
      <w:sz w:val="60"/>
      <w:szCs w:val="60"/>
      <w:lang w:bidi="it-IT"/>
    </w:rPr>
  </w:style>
  <w:style w:type="paragraph" w:customStyle="1" w:styleId="Nomesociet">
    <w:name w:val="Nome società"/>
    <w:basedOn w:val="Normal"/>
    <w:rsid w:val="00ED0004"/>
    <w:pPr>
      <w:keepNext/>
      <w:keepLines/>
      <w:pBdr>
        <w:bottom w:val="single" w:sz="6" w:space="2" w:color="999999"/>
      </w:pBdr>
      <w:spacing w:after="60" w:line="220" w:lineRule="atLeast"/>
    </w:pPr>
    <w:rPr>
      <w:rFonts w:ascii="Arial" w:hAnsi="Arial"/>
      <w:spacing w:val="10"/>
      <w:kern w:val="28"/>
      <w:sz w:val="32"/>
      <w:szCs w:val="32"/>
      <w:lang w:bidi="it-IT"/>
    </w:rPr>
  </w:style>
  <w:style w:type="table" w:styleId="TableGrid">
    <w:name w:val="Table Grid"/>
    <w:basedOn w:val="TableNormal"/>
    <w:uiPriority w:val="59"/>
    <w:rsid w:val="00B6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ste">
    <w:name w:val="Waste"/>
    <w:basedOn w:val="Normal"/>
    <w:link w:val="WasteChar"/>
    <w:qFormat/>
    <w:rsid w:val="00C52915"/>
    <w:pPr>
      <w:spacing w:after="60"/>
    </w:pPr>
    <w:rPr>
      <w:rFonts w:ascii="Arial" w:hAnsi="Arial"/>
      <w:sz w:val="18"/>
    </w:rPr>
  </w:style>
  <w:style w:type="character" w:customStyle="1" w:styleId="WasteChar">
    <w:name w:val="Waste Char"/>
    <w:basedOn w:val="DefaultParagraphFont"/>
    <w:link w:val="Waste"/>
    <w:rsid w:val="00C52915"/>
    <w:rPr>
      <w:rFonts w:ascii="Arial" w:hAnsi="Arial"/>
      <w:sz w:val="18"/>
      <w:szCs w:val="20"/>
    </w:rPr>
  </w:style>
  <w:style w:type="table" w:styleId="TableClassic2">
    <w:name w:val="Table Classic 2"/>
    <w:basedOn w:val="TableNormal"/>
    <w:rsid w:val="00A81C9F"/>
    <w:pPr>
      <w:spacing w:before="0" w:after="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A81C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C9F"/>
    <w:rPr>
      <w:rFonts w:ascii="Tahoma" w:eastAsia="SimSun" w:hAnsi="Tahoma" w:cs="Tahoma"/>
      <w:sz w:val="16"/>
      <w:szCs w:val="16"/>
      <w:lang w:val="en-GB" w:bidi="ar-SA"/>
    </w:rPr>
  </w:style>
  <w:style w:type="paragraph" w:styleId="TOC1">
    <w:name w:val="toc 1"/>
    <w:basedOn w:val="Normal"/>
    <w:uiPriority w:val="39"/>
    <w:rsid w:val="00C71923"/>
    <w:pPr>
      <w:spacing w:before="360" w:after="360" w:line="276" w:lineRule="auto"/>
    </w:pPr>
    <w:rPr>
      <w:rFonts w:eastAsiaTheme="minorEastAsia" w:cstheme="minorBidi"/>
      <w:b/>
      <w:bCs/>
      <w:caps/>
      <w:sz w:val="18"/>
      <w:u w:val="single"/>
      <w:lang w:val="en-US" w:bidi="en-US"/>
    </w:rPr>
  </w:style>
  <w:style w:type="paragraph" w:styleId="TOC2">
    <w:name w:val="toc 2"/>
    <w:basedOn w:val="Normal"/>
    <w:uiPriority w:val="39"/>
    <w:rsid w:val="00C71923"/>
    <w:pPr>
      <w:spacing w:after="0" w:line="276" w:lineRule="auto"/>
    </w:pPr>
    <w:rPr>
      <w:rFonts w:eastAsiaTheme="minorEastAsia" w:cstheme="minorBidi"/>
      <w:b/>
      <w:bCs/>
      <w:smallCaps/>
      <w:sz w:val="18"/>
      <w:lang w:val="en-US" w:bidi="en-US"/>
    </w:rPr>
  </w:style>
  <w:style w:type="paragraph" w:styleId="TOC3">
    <w:name w:val="toc 3"/>
    <w:basedOn w:val="Normal"/>
    <w:uiPriority w:val="39"/>
    <w:rsid w:val="00C71923"/>
    <w:pPr>
      <w:spacing w:after="0" w:line="276" w:lineRule="auto"/>
    </w:pPr>
    <w:rPr>
      <w:rFonts w:eastAsiaTheme="minorEastAsia" w:cstheme="minorBidi"/>
      <w:smallCaps/>
      <w:sz w:val="18"/>
      <w:lang w:val="en-US" w:bidi="en-US"/>
    </w:rPr>
  </w:style>
  <w:style w:type="paragraph" w:styleId="TOC5">
    <w:name w:val="toc 5"/>
    <w:basedOn w:val="Normal"/>
    <w:semiHidden/>
    <w:rsid w:val="00C71923"/>
    <w:pPr>
      <w:spacing w:after="0" w:line="276" w:lineRule="auto"/>
    </w:pPr>
    <w:rPr>
      <w:rFonts w:eastAsiaTheme="minorEastAsia" w:cstheme="minorBidi"/>
      <w:sz w:val="18"/>
      <w:lang w:val="en-US" w:bidi="en-US"/>
    </w:rPr>
  </w:style>
  <w:style w:type="paragraph" w:styleId="FootnoteText">
    <w:name w:val="footnote text"/>
    <w:basedOn w:val="Normal"/>
    <w:link w:val="FootnoteTextChar"/>
    <w:uiPriority w:val="99"/>
    <w:semiHidden/>
    <w:rsid w:val="00C71923"/>
    <w:pPr>
      <w:spacing w:after="60" w:line="276" w:lineRule="auto"/>
    </w:pPr>
    <w:rPr>
      <w:rFonts w:ascii="Arial" w:eastAsiaTheme="minorEastAsia" w:hAnsi="Arial" w:cstheme="minorBidi"/>
      <w:sz w:val="18"/>
      <w:lang w:val="en-US" w:bidi="en-US"/>
    </w:rPr>
  </w:style>
  <w:style w:type="character" w:customStyle="1" w:styleId="FootnoteTextChar">
    <w:name w:val="Footnote Text Char"/>
    <w:basedOn w:val="DefaultParagraphFont"/>
    <w:link w:val="FootnoteText"/>
    <w:uiPriority w:val="99"/>
    <w:semiHidden/>
    <w:rsid w:val="00C71923"/>
    <w:rPr>
      <w:rFonts w:ascii="Arial" w:hAnsi="Arial"/>
      <w:sz w:val="18"/>
      <w:szCs w:val="20"/>
    </w:rPr>
  </w:style>
  <w:style w:type="paragraph" w:styleId="CommentText">
    <w:name w:val="annotation text"/>
    <w:basedOn w:val="Normal"/>
    <w:link w:val="CommentTextChar"/>
    <w:uiPriority w:val="99"/>
    <w:semiHidden/>
    <w:rsid w:val="00C71923"/>
    <w:pPr>
      <w:spacing w:after="60" w:line="276" w:lineRule="auto"/>
    </w:pPr>
    <w:rPr>
      <w:rFonts w:ascii="Arial" w:eastAsiaTheme="minorEastAsia" w:hAnsi="Arial" w:cstheme="minorBidi"/>
      <w:sz w:val="18"/>
      <w:lang w:val="en-US" w:bidi="en-US"/>
    </w:rPr>
  </w:style>
  <w:style w:type="character" w:customStyle="1" w:styleId="CommentTextChar">
    <w:name w:val="Comment Text Char"/>
    <w:basedOn w:val="DefaultParagraphFont"/>
    <w:link w:val="CommentText"/>
    <w:uiPriority w:val="99"/>
    <w:semiHidden/>
    <w:rsid w:val="00C71923"/>
    <w:rPr>
      <w:rFonts w:ascii="Arial" w:hAnsi="Arial"/>
      <w:sz w:val="18"/>
      <w:szCs w:val="20"/>
    </w:rPr>
  </w:style>
  <w:style w:type="paragraph" w:styleId="Header">
    <w:name w:val="header"/>
    <w:basedOn w:val="Normal"/>
    <w:link w:val="HeaderChar"/>
    <w:uiPriority w:val="99"/>
    <w:rsid w:val="00C71923"/>
    <w:pPr>
      <w:tabs>
        <w:tab w:val="center" w:pos="4320"/>
        <w:tab w:val="right" w:pos="8640"/>
      </w:tabs>
      <w:spacing w:after="60" w:line="276" w:lineRule="auto"/>
    </w:pPr>
    <w:rPr>
      <w:rFonts w:ascii="Arial" w:eastAsiaTheme="minorEastAsia" w:hAnsi="Arial" w:cstheme="minorBidi"/>
      <w:sz w:val="18"/>
      <w:lang w:val="en-US" w:bidi="en-US"/>
    </w:rPr>
  </w:style>
  <w:style w:type="character" w:customStyle="1" w:styleId="HeaderChar">
    <w:name w:val="Header Char"/>
    <w:basedOn w:val="DefaultParagraphFont"/>
    <w:link w:val="Header"/>
    <w:uiPriority w:val="99"/>
    <w:rsid w:val="00C71923"/>
    <w:rPr>
      <w:rFonts w:ascii="Arial" w:hAnsi="Arial"/>
      <w:sz w:val="18"/>
      <w:szCs w:val="20"/>
    </w:rPr>
  </w:style>
  <w:style w:type="paragraph" w:styleId="Footer">
    <w:name w:val="footer"/>
    <w:basedOn w:val="Normal"/>
    <w:link w:val="FooterChar"/>
    <w:rsid w:val="00C71923"/>
    <w:pPr>
      <w:tabs>
        <w:tab w:val="center" w:pos="4320"/>
        <w:tab w:val="right" w:pos="8640"/>
      </w:tabs>
      <w:spacing w:after="60" w:line="276" w:lineRule="auto"/>
    </w:pPr>
    <w:rPr>
      <w:rFonts w:ascii="Arial" w:eastAsiaTheme="minorEastAsia" w:hAnsi="Arial" w:cstheme="minorBidi"/>
      <w:sz w:val="18"/>
      <w:lang w:val="en-US" w:bidi="en-US"/>
    </w:rPr>
  </w:style>
  <w:style w:type="character" w:customStyle="1" w:styleId="FooterChar">
    <w:name w:val="Footer Char"/>
    <w:basedOn w:val="DefaultParagraphFont"/>
    <w:link w:val="Footer"/>
    <w:rsid w:val="00C71923"/>
    <w:rPr>
      <w:rFonts w:ascii="Arial" w:hAnsi="Arial"/>
      <w:sz w:val="18"/>
      <w:szCs w:val="20"/>
    </w:rPr>
  </w:style>
  <w:style w:type="character" w:customStyle="1" w:styleId="EndnoteTextChar">
    <w:name w:val="Endnote Text Char"/>
    <w:basedOn w:val="DefaultParagraphFont"/>
    <w:link w:val="EndnoteText"/>
    <w:semiHidden/>
    <w:rsid w:val="00C71923"/>
    <w:rPr>
      <w:rFonts w:ascii="Arial" w:hAnsi="Arial"/>
      <w:sz w:val="18"/>
      <w:szCs w:val="20"/>
    </w:rPr>
  </w:style>
  <w:style w:type="paragraph" w:styleId="EndnoteText">
    <w:name w:val="endnote text"/>
    <w:basedOn w:val="Normal"/>
    <w:link w:val="EndnoteTextChar"/>
    <w:semiHidden/>
    <w:rsid w:val="00C71923"/>
    <w:pPr>
      <w:spacing w:after="60" w:line="276" w:lineRule="auto"/>
    </w:pPr>
    <w:rPr>
      <w:rFonts w:ascii="Arial" w:eastAsiaTheme="minorEastAsia" w:hAnsi="Arial" w:cstheme="minorBidi"/>
      <w:sz w:val="18"/>
      <w:lang w:val="en-US" w:bidi="en-US"/>
    </w:rPr>
  </w:style>
  <w:style w:type="character" w:customStyle="1" w:styleId="MacroTextChar">
    <w:name w:val="Macro Text Char"/>
    <w:basedOn w:val="DefaultParagraphFont"/>
    <w:link w:val="MacroText"/>
    <w:semiHidden/>
    <w:rsid w:val="00C71923"/>
    <w:rPr>
      <w:rFonts w:ascii="Courier New" w:hAnsi="Courier New" w:cs="Courier New"/>
      <w:sz w:val="18"/>
      <w:szCs w:val="20"/>
    </w:rPr>
  </w:style>
  <w:style w:type="paragraph" w:styleId="MacroText">
    <w:name w:val="macro"/>
    <w:basedOn w:val="Normal"/>
    <w:link w:val="MacroTextChar"/>
    <w:semiHidden/>
    <w:rsid w:val="00C71923"/>
    <w:pPr>
      <w:spacing w:after="60" w:line="276" w:lineRule="auto"/>
    </w:pPr>
    <w:rPr>
      <w:rFonts w:ascii="Courier New" w:eastAsiaTheme="minorEastAsia" w:hAnsi="Courier New" w:cs="Courier New"/>
      <w:sz w:val="18"/>
      <w:lang w:val="en-US" w:bidi="en-US"/>
    </w:rPr>
  </w:style>
  <w:style w:type="paragraph" w:styleId="ListBullet">
    <w:name w:val="List Bullet"/>
    <w:basedOn w:val="Normal"/>
    <w:rsid w:val="00C71923"/>
    <w:pPr>
      <w:numPr>
        <w:numId w:val="11"/>
      </w:numPr>
      <w:tabs>
        <w:tab w:val="clear" w:pos="360"/>
        <w:tab w:val="num" w:pos="-144"/>
      </w:tabs>
      <w:spacing w:after="200" w:line="240" w:lineRule="exact"/>
      <w:ind w:left="216"/>
    </w:pPr>
    <w:rPr>
      <w:rFonts w:ascii="Arial" w:eastAsiaTheme="minorEastAsia" w:hAnsi="Arial" w:cstheme="minorBidi"/>
      <w:spacing w:val="10"/>
      <w:sz w:val="18"/>
      <w:lang w:val="en-US" w:bidi="en-US"/>
    </w:rPr>
  </w:style>
  <w:style w:type="paragraph" w:styleId="ListNumber">
    <w:name w:val="List Number"/>
    <w:rsid w:val="00C71923"/>
    <w:pPr>
      <w:numPr>
        <w:numId w:val="12"/>
      </w:numPr>
      <w:spacing w:line="240" w:lineRule="exact"/>
    </w:pPr>
    <w:rPr>
      <w:rFonts w:ascii="Tahoma" w:hAnsi="Tahoma" w:cs="Tahoma"/>
      <w:spacing w:val="10"/>
      <w:sz w:val="17"/>
      <w:szCs w:val="17"/>
      <w:lang w:eastAsia="it-IT"/>
    </w:rPr>
  </w:style>
  <w:style w:type="character" w:customStyle="1" w:styleId="BodyTextChar">
    <w:name w:val="Body Text Char"/>
    <w:basedOn w:val="DefaultParagraphFont"/>
    <w:rsid w:val="00C71923"/>
  </w:style>
  <w:style w:type="paragraph" w:customStyle="1" w:styleId="Sottotitolosecondapagina">
    <w:name w:val="Sottotitolo seconda pagina"/>
    <w:rsid w:val="00C71923"/>
    <w:rPr>
      <w:rFonts w:ascii="Tahoma" w:hAnsi="Tahoma" w:cs="Tahoma"/>
      <w:i/>
      <w:iCs/>
      <w:color w:val="808080"/>
      <w:spacing w:val="10"/>
      <w:lang w:eastAsia="it-IT" w:bidi="it-IT"/>
    </w:rPr>
  </w:style>
  <w:style w:type="paragraph" w:customStyle="1" w:styleId="Testotabellagrassetto">
    <w:name w:val="Testo tabella grassetto"/>
    <w:rsid w:val="00C71923"/>
    <w:rPr>
      <w:rFonts w:ascii="Tahoma" w:hAnsi="Tahoma" w:cs="Tahoma"/>
      <w:b/>
      <w:spacing w:val="6"/>
      <w:sz w:val="15"/>
      <w:szCs w:val="15"/>
      <w:lang w:eastAsia="it-IT" w:bidi="it-IT"/>
    </w:rPr>
  </w:style>
  <w:style w:type="character" w:customStyle="1" w:styleId="BlockQuotationChar">
    <w:name w:val="Block Quotation Char"/>
    <w:basedOn w:val="DefaultParagraphFont"/>
    <w:link w:val="Blocco"/>
    <w:rsid w:val="00C71923"/>
    <w:rPr>
      <w:rFonts w:ascii="Arial" w:hAnsi="Arial"/>
      <w:i/>
      <w:spacing w:val="10"/>
      <w:sz w:val="18"/>
      <w:szCs w:val="18"/>
      <w:lang w:bidi="it-IT"/>
    </w:rPr>
  </w:style>
  <w:style w:type="paragraph" w:customStyle="1" w:styleId="Blocco">
    <w:name w:val="Blocco"/>
    <w:basedOn w:val="BodyText"/>
    <w:link w:val="BlockQuotationChar"/>
    <w:rsid w:val="00C71923"/>
    <w:pPr>
      <w:keepLines/>
      <w:ind w:left="360"/>
    </w:pPr>
    <w:rPr>
      <w:rFonts w:eastAsiaTheme="minorEastAsia" w:cstheme="minorBidi"/>
      <w:i/>
      <w:lang w:val="en-US" w:bidi="it-IT"/>
    </w:rPr>
  </w:style>
  <w:style w:type="paragraph" w:customStyle="1" w:styleId="Testotabella">
    <w:name w:val="Testo tabella"/>
    <w:rsid w:val="00C71923"/>
    <w:pPr>
      <w:spacing w:before="40" w:line="200" w:lineRule="atLeast"/>
    </w:pPr>
    <w:rPr>
      <w:rFonts w:ascii="Tahoma" w:hAnsi="Tahoma" w:cs="Tahoma"/>
      <w:spacing w:val="6"/>
      <w:sz w:val="15"/>
      <w:szCs w:val="15"/>
      <w:lang w:eastAsia="it-IT" w:bidi="it-IT"/>
    </w:rPr>
  </w:style>
  <w:style w:type="character" w:customStyle="1" w:styleId="IndentedBodyTextChar">
    <w:name w:val="Indented Body Text Char"/>
    <w:basedOn w:val="DefaultParagraphFont"/>
    <w:link w:val="Corpodeltestorientrato"/>
    <w:rsid w:val="00C71923"/>
    <w:rPr>
      <w:rFonts w:ascii="Verdana" w:hAnsi="Verdana" w:cs="Verdana"/>
      <w:sz w:val="17"/>
      <w:szCs w:val="17"/>
      <w:lang w:bidi="it-IT"/>
    </w:rPr>
  </w:style>
  <w:style w:type="paragraph" w:customStyle="1" w:styleId="Corpodeltestorientrato">
    <w:name w:val="Corpo del testo rientrato"/>
    <w:basedOn w:val="Normal"/>
    <w:link w:val="IndentedBodyTextChar"/>
    <w:rsid w:val="00C71923"/>
    <w:pPr>
      <w:spacing w:after="80" w:line="312" w:lineRule="auto"/>
      <w:ind w:left="360"/>
    </w:pPr>
    <w:rPr>
      <w:rFonts w:ascii="Verdana" w:eastAsiaTheme="minorEastAsia" w:hAnsi="Verdana" w:cs="Verdana"/>
      <w:sz w:val="17"/>
      <w:szCs w:val="17"/>
      <w:lang w:val="en-US" w:bidi="it-IT"/>
    </w:rPr>
  </w:style>
  <w:style w:type="character" w:styleId="FootnoteReference">
    <w:name w:val="footnote reference"/>
    <w:uiPriority w:val="99"/>
    <w:semiHidden/>
    <w:rsid w:val="00C71923"/>
    <w:rPr>
      <w:vertAlign w:val="superscript"/>
    </w:rPr>
  </w:style>
  <w:style w:type="paragraph" w:customStyle="1" w:styleId="BlockQuotation">
    <w:name w:val="Block Quotation"/>
    <w:basedOn w:val="Normal"/>
    <w:link w:val="CarattereBlocco"/>
    <w:rsid w:val="00C71923"/>
    <w:pPr>
      <w:spacing w:after="60" w:line="276" w:lineRule="auto"/>
    </w:pPr>
    <w:rPr>
      <w:rFonts w:ascii="Arial" w:eastAsiaTheme="minorEastAsia" w:hAnsi="Arial" w:cstheme="minorBidi"/>
      <w:sz w:val="18"/>
      <w:lang w:val="en-US" w:bidi="en-US"/>
    </w:rPr>
  </w:style>
  <w:style w:type="character" w:customStyle="1" w:styleId="CarattereBlocco">
    <w:name w:val="Carattere Blocco"/>
    <w:basedOn w:val="DefaultParagraphFont"/>
    <w:link w:val="BlockQuotation"/>
    <w:locked/>
    <w:rsid w:val="00C71923"/>
    <w:rPr>
      <w:rFonts w:ascii="Arial" w:hAnsi="Arial"/>
      <w:sz w:val="18"/>
      <w:szCs w:val="20"/>
    </w:rPr>
  </w:style>
  <w:style w:type="character" w:customStyle="1" w:styleId="Inizioinevidenza">
    <w:name w:val="Inizio in evidenza"/>
    <w:rsid w:val="00C71923"/>
    <w:rPr>
      <w:rFonts w:ascii="Tahoma" w:hAnsi="Tahoma" w:cs="Tahoma" w:hint="default"/>
      <w:b/>
      <w:bCs w:val="0"/>
      <w:spacing w:val="4"/>
      <w:kern w:val="0"/>
      <w:lang w:val="it-IT" w:eastAsia="it-IT" w:bidi="it-IT"/>
    </w:rPr>
  </w:style>
  <w:style w:type="paragraph" w:customStyle="1" w:styleId="TitleCover">
    <w:name w:val="Title Cover"/>
    <w:basedOn w:val="Normal"/>
    <w:link w:val="Caratteretitolofrontespizio"/>
    <w:rsid w:val="00C71923"/>
    <w:pPr>
      <w:spacing w:after="60" w:line="276" w:lineRule="auto"/>
    </w:pPr>
    <w:rPr>
      <w:rFonts w:ascii="Arial" w:eastAsiaTheme="minorEastAsia" w:hAnsi="Arial" w:cstheme="minorBidi"/>
      <w:sz w:val="18"/>
      <w:lang w:val="en-US" w:bidi="en-US"/>
    </w:rPr>
  </w:style>
  <w:style w:type="character" w:customStyle="1" w:styleId="Caratteretitolofrontespizio">
    <w:name w:val="Carattere titolo frontespizio"/>
    <w:basedOn w:val="DefaultParagraphFont"/>
    <w:link w:val="TitleCover"/>
    <w:locked/>
    <w:rsid w:val="00C71923"/>
    <w:rPr>
      <w:rFonts w:ascii="Arial" w:hAnsi="Arial"/>
      <w:sz w:val="18"/>
      <w:szCs w:val="20"/>
    </w:rPr>
  </w:style>
  <w:style w:type="paragraph" w:customStyle="1" w:styleId="IndentedBodyText">
    <w:name w:val="Indented Body Text"/>
    <w:basedOn w:val="Normal"/>
    <w:link w:val="Caratterecorpodeltestorientrato"/>
    <w:rsid w:val="00C71923"/>
    <w:pPr>
      <w:spacing w:after="60" w:line="276" w:lineRule="auto"/>
    </w:pPr>
    <w:rPr>
      <w:rFonts w:ascii="Arial" w:eastAsiaTheme="minorEastAsia" w:hAnsi="Arial" w:cstheme="minorBidi"/>
      <w:sz w:val="18"/>
      <w:lang w:val="en-US" w:bidi="en-US"/>
    </w:rPr>
  </w:style>
  <w:style w:type="character" w:customStyle="1" w:styleId="Caratterecorpodeltestorientrato">
    <w:name w:val="Carattere corpo del testo rientrato"/>
    <w:basedOn w:val="DefaultParagraphFont"/>
    <w:link w:val="IndentedBodyText"/>
    <w:locked/>
    <w:rsid w:val="00C71923"/>
    <w:rPr>
      <w:rFonts w:ascii="Arial" w:hAnsi="Arial"/>
      <w:sz w:val="18"/>
      <w:szCs w:val="20"/>
    </w:rPr>
  </w:style>
  <w:style w:type="character" w:styleId="PageNumber">
    <w:name w:val="page number"/>
    <w:basedOn w:val="DefaultParagraphFont"/>
    <w:uiPriority w:val="99"/>
    <w:rsid w:val="00C71923"/>
  </w:style>
  <w:style w:type="paragraph" w:styleId="TOC6">
    <w:name w:val="toc 6"/>
    <w:basedOn w:val="Normal"/>
    <w:next w:val="Normal"/>
    <w:autoRedefine/>
    <w:rsid w:val="00C71923"/>
    <w:pPr>
      <w:spacing w:after="0" w:line="276" w:lineRule="auto"/>
    </w:pPr>
    <w:rPr>
      <w:rFonts w:eastAsiaTheme="minorEastAsia" w:cstheme="minorBidi"/>
      <w:sz w:val="18"/>
      <w:lang w:val="en-US" w:bidi="en-US"/>
    </w:rPr>
  </w:style>
  <w:style w:type="paragraph" w:styleId="TOC7">
    <w:name w:val="toc 7"/>
    <w:basedOn w:val="Normal"/>
    <w:next w:val="Normal"/>
    <w:autoRedefine/>
    <w:rsid w:val="00C71923"/>
    <w:pPr>
      <w:spacing w:after="0" w:line="276" w:lineRule="auto"/>
    </w:pPr>
    <w:rPr>
      <w:rFonts w:eastAsiaTheme="minorEastAsia" w:cstheme="minorBidi"/>
      <w:sz w:val="18"/>
      <w:lang w:val="en-US" w:bidi="en-US"/>
    </w:rPr>
  </w:style>
  <w:style w:type="paragraph" w:styleId="TOC8">
    <w:name w:val="toc 8"/>
    <w:basedOn w:val="Normal"/>
    <w:next w:val="Normal"/>
    <w:autoRedefine/>
    <w:rsid w:val="00C71923"/>
    <w:pPr>
      <w:spacing w:after="0" w:line="276" w:lineRule="auto"/>
    </w:pPr>
    <w:rPr>
      <w:rFonts w:eastAsiaTheme="minorEastAsia" w:cstheme="minorBidi"/>
      <w:sz w:val="18"/>
      <w:lang w:val="en-US" w:bidi="en-US"/>
    </w:rPr>
  </w:style>
  <w:style w:type="paragraph" w:styleId="TOC9">
    <w:name w:val="toc 9"/>
    <w:basedOn w:val="Normal"/>
    <w:next w:val="Normal"/>
    <w:autoRedefine/>
    <w:rsid w:val="00C71923"/>
    <w:pPr>
      <w:spacing w:after="0" w:line="276" w:lineRule="auto"/>
    </w:pPr>
    <w:rPr>
      <w:rFonts w:eastAsiaTheme="minorEastAsia" w:cstheme="minorBidi"/>
      <w:sz w:val="18"/>
      <w:lang w:val="en-US" w:bidi="en-US"/>
    </w:rPr>
  </w:style>
  <w:style w:type="character" w:styleId="Hyperlink">
    <w:name w:val="Hyperlink"/>
    <w:basedOn w:val="DefaultParagraphFont"/>
    <w:uiPriority w:val="99"/>
    <w:unhideWhenUsed/>
    <w:rsid w:val="00C71923"/>
    <w:rPr>
      <w:color w:val="0000FF" w:themeColor="hyperlink"/>
      <w:u w:val="single"/>
    </w:rPr>
  </w:style>
  <w:style w:type="paragraph" w:styleId="Date">
    <w:name w:val="Date"/>
    <w:basedOn w:val="Normal"/>
    <w:next w:val="Normal"/>
    <w:link w:val="DateChar"/>
    <w:rsid w:val="00C71923"/>
    <w:pPr>
      <w:spacing w:after="60" w:line="276" w:lineRule="auto"/>
    </w:pPr>
    <w:rPr>
      <w:rFonts w:ascii="Arial" w:eastAsiaTheme="minorEastAsia" w:hAnsi="Arial" w:cstheme="minorBidi"/>
      <w:sz w:val="18"/>
      <w:lang w:val="en-US" w:bidi="en-US"/>
    </w:rPr>
  </w:style>
  <w:style w:type="character" w:customStyle="1" w:styleId="DateChar">
    <w:name w:val="Date Char"/>
    <w:basedOn w:val="DefaultParagraphFont"/>
    <w:link w:val="Date"/>
    <w:rsid w:val="00C71923"/>
    <w:rPr>
      <w:rFonts w:ascii="Arial" w:hAnsi="Arial"/>
      <w:sz w:val="18"/>
      <w:szCs w:val="20"/>
    </w:rPr>
  </w:style>
  <w:style w:type="paragraph" w:customStyle="1" w:styleId="Default">
    <w:name w:val="Default"/>
    <w:rsid w:val="00C71923"/>
    <w:pPr>
      <w:autoSpaceDE w:val="0"/>
      <w:autoSpaceDN w:val="0"/>
      <w:adjustRightInd w:val="0"/>
    </w:pPr>
    <w:rPr>
      <w:rFonts w:ascii="Arial" w:hAnsi="Arial" w:cs="Arial"/>
      <w:color w:val="000000"/>
      <w:sz w:val="24"/>
      <w:szCs w:val="24"/>
    </w:rPr>
  </w:style>
  <w:style w:type="table" w:customStyle="1" w:styleId="Grigliamedia31">
    <w:name w:val="Griglia media 31"/>
    <w:basedOn w:val="TableNormal"/>
    <w:uiPriority w:val="69"/>
    <w:rsid w:val="00C7192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FollowedHyperlink">
    <w:name w:val="FollowedHyperlink"/>
    <w:basedOn w:val="DefaultParagraphFont"/>
    <w:uiPriority w:val="99"/>
    <w:unhideWhenUsed/>
    <w:rsid w:val="00C71923"/>
    <w:rPr>
      <w:color w:val="800080"/>
      <w:u w:val="single"/>
    </w:rPr>
  </w:style>
  <w:style w:type="paragraph" w:customStyle="1" w:styleId="xl65">
    <w:name w:val="xl65"/>
    <w:basedOn w:val="Normal"/>
    <w:rsid w:val="00C71923"/>
    <w:pPr>
      <w:shd w:val="clear" w:color="000000" w:fill="FFFFFF"/>
      <w:spacing w:before="100" w:beforeAutospacing="1" w:after="100" w:afterAutospacing="1" w:line="276" w:lineRule="auto"/>
    </w:pPr>
    <w:rPr>
      <w:rFonts w:ascii="Times New Roman" w:eastAsia="Times New Roman" w:hAnsi="Times New Roman"/>
      <w:sz w:val="24"/>
      <w:szCs w:val="24"/>
      <w:lang w:val="en-US" w:eastAsia="zh-CN" w:bidi="en-US"/>
    </w:rPr>
  </w:style>
  <w:style w:type="paragraph" w:customStyle="1" w:styleId="xl66">
    <w:name w:val="xl66"/>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sz w:val="40"/>
      <w:szCs w:val="40"/>
      <w:lang w:val="en-US" w:eastAsia="zh-CN" w:bidi="en-US"/>
    </w:rPr>
  </w:style>
  <w:style w:type="paragraph" w:customStyle="1" w:styleId="xl67">
    <w:name w:val="xl67"/>
    <w:basedOn w:val="Normal"/>
    <w:rsid w:val="00C71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rFonts w:ascii="Arial" w:eastAsia="Times New Roman" w:hAnsi="Arial" w:cstheme="minorBidi"/>
      <w:b/>
      <w:bCs/>
      <w:color w:val="000000"/>
      <w:sz w:val="16"/>
      <w:szCs w:val="16"/>
      <w:lang w:val="en-US" w:eastAsia="zh-CN" w:bidi="en-US"/>
    </w:rPr>
  </w:style>
  <w:style w:type="paragraph" w:customStyle="1" w:styleId="xl68">
    <w:name w:val="xl68"/>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sz w:val="24"/>
      <w:szCs w:val="24"/>
      <w:lang w:val="en-US" w:eastAsia="zh-CN" w:bidi="en-US"/>
    </w:rPr>
  </w:style>
  <w:style w:type="paragraph" w:customStyle="1" w:styleId="xl69">
    <w:name w:val="xl69"/>
    <w:basedOn w:val="Normal"/>
    <w:rsid w:val="00C71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ascii="Times New Roman" w:eastAsia="Times New Roman" w:hAnsi="Times New Roman"/>
      <w:sz w:val="24"/>
      <w:szCs w:val="24"/>
      <w:lang w:val="en-US" w:eastAsia="zh-CN" w:bidi="en-US"/>
    </w:rPr>
  </w:style>
  <w:style w:type="paragraph" w:customStyle="1" w:styleId="xl70">
    <w:name w:val="xl70"/>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sz w:val="24"/>
      <w:szCs w:val="24"/>
      <w:lang w:val="en-US" w:eastAsia="zh-CN" w:bidi="en-US"/>
    </w:rPr>
  </w:style>
  <w:style w:type="paragraph" w:customStyle="1" w:styleId="xl71">
    <w:name w:val="xl71"/>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sz w:val="24"/>
      <w:szCs w:val="24"/>
      <w:lang w:val="en-US" w:eastAsia="zh-CN" w:bidi="en-US"/>
    </w:rPr>
  </w:style>
  <w:style w:type="paragraph" w:customStyle="1" w:styleId="xl72">
    <w:name w:val="xl72"/>
    <w:basedOn w:val="Normal"/>
    <w:rsid w:val="00C71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ascii="Times New Roman" w:eastAsia="Times New Roman" w:hAnsi="Times New Roman"/>
      <w:sz w:val="24"/>
      <w:szCs w:val="24"/>
      <w:lang w:val="en-US" w:eastAsia="zh-CN" w:bidi="en-US"/>
    </w:rPr>
  </w:style>
  <w:style w:type="paragraph" w:customStyle="1" w:styleId="xl73">
    <w:name w:val="xl73"/>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sz w:val="24"/>
      <w:szCs w:val="24"/>
      <w:lang w:val="en-US" w:eastAsia="zh-CN" w:bidi="en-US"/>
    </w:rPr>
  </w:style>
  <w:style w:type="paragraph" w:styleId="CommentSubject">
    <w:name w:val="annotation subject"/>
    <w:basedOn w:val="CommentText"/>
    <w:next w:val="CommentText"/>
    <w:link w:val="CommentSubjectChar"/>
    <w:uiPriority w:val="99"/>
    <w:rsid w:val="00C71923"/>
    <w:pPr>
      <w:spacing w:line="240" w:lineRule="auto"/>
    </w:pPr>
    <w:rPr>
      <w:b/>
      <w:bCs/>
      <w:sz w:val="20"/>
    </w:rPr>
  </w:style>
  <w:style w:type="character" w:customStyle="1" w:styleId="CommentSubjectChar">
    <w:name w:val="Comment Subject Char"/>
    <w:basedOn w:val="CommentTextChar"/>
    <w:link w:val="CommentSubject"/>
    <w:uiPriority w:val="99"/>
    <w:rsid w:val="00C71923"/>
    <w:rPr>
      <w:rFonts w:ascii="Arial" w:hAnsi="Arial"/>
      <w:b/>
      <w:bCs/>
      <w:sz w:val="20"/>
      <w:szCs w:val="20"/>
    </w:rPr>
  </w:style>
  <w:style w:type="paragraph" w:customStyle="1" w:styleId="ecxmsonormal">
    <w:name w:val="ecxmsonormal"/>
    <w:basedOn w:val="Normal"/>
    <w:rsid w:val="00C71923"/>
    <w:pPr>
      <w:spacing w:before="100" w:beforeAutospacing="1" w:after="100" w:afterAutospacing="1"/>
    </w:pPr>
    <w:rPr>
      <w:rFonts w:ascii="Times New Roman" w:eastAsia="MS Mincho" w:hAnsi="Times New Roman"/>
      <w:sz w:val="24"/>
      <w:szCs w:val="24"/>
      <w:lang w:val="en-US" w:eastAsia="ja-JP"/>
    </w:rPr>
  </w:style>
  <w:style w:type="paragraph" w:styleId="NormalWeb">
    <w:name w:val="Normal (Web)"/>
    <w:basedOn w:val="Normal"/>
    <w:rsid w:val="00C71923"/>
    <w:pPr>
      <w:spacing w:before="100" w:beforeAutospacing="1" w:after="96"/>
    </w:pPr>
    <w:rPr>
      <w:rFonts w:ascii="Times New Roman" w:eastAsia="Times New Roman" w:hAnsi="Times New Roman"/>
      <w:sz w:val="29"/>
      <w:szCs w:val="29"/>
      <w:lang w:val="es-ES" w:eastAsia="es-ES"/>
    </w:rPr>
  </w:style>
  <w:style w:type="paragraph" w:customStyle="1" w:styleId="Paragrafoelenco1">
    <w:name w:val="Paragrafo elenco1"/>
    <w:basedOn w:val="Normal"/>
    <w:uiPriority w:val="99"/>
    <w:qFormat/>
    <w:rsid w:val="00C71923"/>
    <w:pPr>
      <w:spacing w:after="200" w:line="276" w:lineRule="auto"/>
      <w:ind w:left="720"/>
      <w:contextualSpacing/>
    </w:pPr>
    <w:rPr>
      <w:rFonts w:ascii="Calibri" w:eastAsia="Calibri" w:hAnsi="Calibri"/>
      <w:sz w:val="22"/>
      <w:szCs w:val="22"/>
      <w:lang w:val="en-IN"/>
    </w:rPr>
  </w:style>
  <w:style w:type="character" w:customStyle="1" w:styleId="yiv459497453email">
    <w:name w:val="yiv459497453email"/>
    <w:basedOn w:val="DefaultParagraphFont"/>
    <w:rsid w:val="00C71923"/>
  </w:style>
  <w:style w:type="table" w:customStyle="1" w:styleId="Sfondochiaro1">
    <w:name w:val="Sfondo chiaro1"/>
    <w:basedOn w:val="TableNormal"/>
    <w:uiPriority w:val="60"/>
    <w:rsid w:val="00C71923"/>
    <w:pPr>
      <w:spacing w:before="0" w:after="0" w:line="240" w:lineRule="auto"/>
      <w:jc w:val="both"/>
    </w:pPr>
    <w:rPr>
      <w:color w:val="000000" w:themeColor="text1" w:themeShade="BF"/>
      <w:lang w:val="en-GB" w:eastAsia="zh-CN"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1">
    <w:name w:val="Elenco chiaro1"/>
    <w:basedOn w:val="TableNormal"/>
    <w:uiPriority w:val="61"/>
    <w:rsid w:val="00600039"/>
    <w:pPr>
      <w:spacing w:before="0" w:after="0" w:line="240" w:lineRule="auto"/>
      <w:jc w:val="both"/>
    </w:pPr>
    <w:rPr>
      <w:lang w:val="en-GB" w:eastAsia="zh-CN"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B05D7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35"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Table Simple 3" w:uiPriority="0"/>
    <w:lsdException w:name="Table Classic 2" w:uiPriority="0"/>
    <w:lsdException w:name="Table Colorful 1" w:uiPriority="0"/>
    <w:lsdException w:name="Table Colorful 2" w:uiPriority="0"/>
    <w:lsdException w:name="Table Colorful 3" w:uiPriority="0"/>
    <w:lsdException w:name="Table Columns 2"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F4"/>
    <w:pPr>
      <w:spacing w:before="0" w:after="120" w:line="240" w:lineRule="auto"/>
    </w:pPr>
    <w:rPr>
      <w:rFonts w:eastAsia="SimSun" w:cs="Times New Roman"/>
      <w:sz w:val="20"/>
      <w:szCs w:val="20"/>
      <w:lang w:val="en-GB" w:bidi="ar-SA"/>
    </w:rPr>
  </w:style>
  <w:style w:type="paragraph" w:styleId="Heading1">
    <w:name w:val="heading 1"/>
    <w:basedOn w:val="Normal"/>
    <w:next w:val="Normal"/>
    <w:link w:val="Heading1Char"/>
    <w:uiPriority w:val="9"/>
    <w:qFormat/>
    <w:rsid w:val="000A3175"/>
    <w:pPr>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A3175"/>
    <w:pPr>
      <w:numPr>
        <w:ilvl w:val="1"/>
        <w:numId w:val="2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outlineLvl w:val="1"/>
    </w:pPr>
    <w:rPr>
      <w:caps/>
      <w:spacing w:val="15"/>
      <w:sz w:val="22"/>
    </w:rPr>
  </w:style>
  <w:style w:type="paragraph" w:styleId="Heading3">
    <w:name w:val="heading 3"/>
    <w:basedOn w:val="Normal"/>
    <w:next w:val="Normal"/>
    <w:link w:val="Heading3Char"/>
    <w:uiPriority w:val="9"/>
    <w:unhideWhenUsed/>
    <w:qFormat/>
    <w:rsid w:val="000A3175"/>
    <w:pPr>
      <w:numPr>
        <w:ilvl w:val="2"/>
        <w:numId w:val="25"/>
      </w:numPr>
      <w:pBdr>
        <w:top w:val="single" w:sz="6" w:space="2" w:color="4F81BD" w:themeColor="accent1"/>
        <w:left w:val="single" w:sz="6" w:space="2" w:color="4F81BD" w:themeColor="accent1"/>
      </w:pBdr>
      <w:spacing w:before="120" w:after="240" w:line="276" w:lineRule="auto"/>
      <w:outlineLvl w:val="2"/>
    </w:pPr>
    <w:rPr>
      <w:caps/>
      <w:color w:val="243F60" w:themeColor="accent1" w:themeShade="7F"/>
      <w:spacing w:val="15"/>
      <w:sz w:val="18"/>
      <w:szCs w:val="18"/>
    </w:rPr>
  </w:style>
  <w:style w:type="paragraph" w:styleId="Heading4">
    <w:name w:val="heading 4"/>
    <w:basedOn w:val="Normal"/>
    <w:next w:val="Normal"/>
    <w:link w:val="Heading4Char"/>
    <w:uiPriority w:val="9"/>
    <w:unhideWhenUsed/>
    <w:qFormat/>
    <w:rsid w:val="00ED000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ED000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ED000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ED000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ED0004"/>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ED000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175"/>
    <w:rPr>
      <w:rFonts w:eastAsia="SimSun" w:cs="Times New Roman"/>
      <w:b/>
      <w:bCs/>
      <w:caps/>
      <w:color w:val="FFFFFF" w:themeColor="background1"/>
      <w:spacing w:val="15"/>
      <w:shd w:val="clear" w:color="auto" w:fill="4F81BD" w:themeFill="accent1"/>
      <w:lang w:val="en-GB" w:bidi="ar-SA"/>
    </w:rPr>
  </w:style>
  <w:style w:type="character" w:customStyle="1" w:styleId="Heading2Char">
    <w:name w:val="Heading 2 Char"/>
    <w:basedOn w:val="DefaultParagraphFont"/>
    <w:link w:val="Heading2"/>
    <w:uiPriority w:val="9"/>
    <w:rsid w:val="000A3175"/>
    <w:rPr>
      <w:rFonts w:eastAsia="SimSun" w:cs="Times New Roman"/>
      <w:caps/>
      <w:spacing w:val="15"/>
      <w:szCs w:val="20"/>
      <w:shd w:val="clear" w:color="auto" w:fill="DBE5F1" w:themeFill="accent1" w:themeFillTint="33"/>
      <w:lang w:val="en-GB" w:bidi="ar-SA"/>
    </w:rPr>
  </w:style>
  <w:style w:type="character" w:customStyle="1" w:styleId="Heading3Char">
    <w:name w:val="Heading 3 Char"/>
    <w:basedOn w:val="DefaultParagraphFont"/>
    <w:link w:val="Heading3"/>
    <w:uiPriority w:val="9"/>
    <w:rsid w:val="000A3175"/>
    <w:rPr>
      <w:rFonts w:eastAsia="SimSun" w:cs="Times New Roman"/>
      <w:caps/>
      <w:color w:val="243F60" w:themeColor="accent1" w:themeShade="7F"/>
      <w:spacing w:val="15"/>
      <w:sz w:val="18"/>
      <w:szCs w:val="18"/>
      <w:lang w:val="en-GB" w:bidi="ar-SA"/>
    </w:rPr>
  </w:style>
  <w:style w:type="character" w:customStyle="1" w:styleId="Heading4Char">
    <w:name w:val="Heading 4 Char"/>
    <w:basedOn w:val="DefaultParagraphFont"/>
    <w:link w:val="Heading4"/>
    <w:uiPriority w:val="9"/>
    <w:rsid w:val="00ED0004"/>
    <w:rPr>
      <w:caps/>
      <w:color w:val="365F91" w:themeColor="accent1" w:themeShade="BF"/>
      <w:spacing w:val="10"/>
    </w:rPr>
  </w:style>
  <w:style w:type="character" w:customStyle="1" w:styleId="Heading5Char">
    <w:name w:val="Heading 5 Char"/>
    <w:basedOn w:val="DefaultParagraphFont"/>
    <w:link w:val="Heading5"/>
    <w:uiPriority w:val="9"/>
    <w:rsid w:val="00ED0004"/>
    <w:rPr>
      <w:caps/>
      <w:color w:val="365F91" w:themeColor="accent1" w:themeShade="BF"/>
      <w:spacing w:val="10"/>
    </w:rPr>
  </w:style>
  <w:style w:type="character" w:customStyle="1" w:styleId="Heading6Char">
    <w:name w:val="Heading 6 Char"/>
    <w:basedOn w:val="DefaultParagraphFont"/>
    <w:link w:val="Heading6"/>
    <w:uiPriority w:val="9"/>
    <w:rsid w:val="00ED0004"/>
    <w:rPr>
      <w:caps/>
      <w:color w:val="365F91" w:themeColor="accent1" w:themeShade="BF"/>
      <w:spacing w:val="10"/>
    </w:rPr>
  </w:style>
  <w:style w:type="character" w:customStyle="1" w:styleId="Heading7Char">
    <w:name w:val="Heading 7 Char"/>
    <w:basedOn w:val="DefaultParagraphFont"/>
    <w:link w:val="Heading7"/>
    <w:uiPriority w:val="9"/>
    <w:rsid w:val="00ED0004"/>
    <w:rPr>
      <w:caps/>
      <w:color w:val="365F91" w:themeColor="accent1" w:themeShade="BF"/>
      <w:spacing w:val="10"/>
    </w:rPr>
  </w:style>
  <w:style w:type="character" w:customStyle="1" w:styleId="Heading8Char">
    <w:name w:val="Heading 8 Char"/>
    <w:basedOn w:val="DefaultParagraphFont"/>
    <w:link w:val="Heading8"/>
    <w:uiPriority w:val="9"/>
    <w:rsid w:val="00ED0004"/>
    <w:rPr>
      <w:caps/>
      <w:spacing w:val="10"/>
      <w:sz w:val="18"/>
      <w:szCs w:val="18"/>
    </w:rPr>
  </w:style>
  <w:style w:type="character" w:customStyle="1" w:styleId="Heading9Char">
    <w:name w:val="Heading 9 Char"/>
    <w:basedOn w:val="DefaultParagraphFont"/>
    <w:link w:val="Heading9"/>
    <w:uiPriority w:val="9"/>
    <w:rsid w:val="00ED0004"/>
    <w:rPr>
      <w:i/>
      <w:caps/>
      <w:spacing w:val="10"/>
      <w:sz w:val="18"/>
      <w:szCs w:val="18"/>
    </w:rPr>
  </w:style>
  <w:style w:type="paragraph" w:styleId="Caption">
    <w:name w:val="caption"/>
    <w:basedOn w:val="Normal"/>
    <w:next w:val="Normal"/>
    <w:uiPriority w:val="35"/>
    <w:unhideWhenUsed/>
    <w:qFormat/>
    <w:rsid w:val="00A5483B"/>
    <w:rPr>
      <w:b/>
      <w:bCs/>
      <w:color w:val="365F91" w:themeColor="accent1" w:themeShade="BF"/>
    </w:rPr>
  </w:style>
  <w:style w:type="paragraph" w:styleId="Title">
    <w:name w:val="Title"/>
    <w:basedOn w:val="Normal"/>
    <w:next w:val="Normal"/>
    <w:link w:val="TitleChar"/>
    <w:uiPriority w:val="10"/>
    <w:qFormat/>
    <w:rsid w:val="00ED000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D0004"/>
    <w:rPr>
      <w:caps/>
      <w:color w:val="4F81BD" w:themeColor="accent1"/>
      <w:spacing w:val="10"/>
      <w:kern w:val="28"/>
      <w:sz w:val="52"/>
      <w:szCs w:val="52"/>
    </w:rPr>
  </w:style>
  <w:style w:type="paragraph" w:styleId="Subtitle">
    <w:name w:val="Subtitle"/>
    <w:basedOn w:val="Normal"/>
    <w:next w:val="Normal"/>
    <w:link w:val="SubtitleChar"/>
    <w:uiPriority w:val="11"/>
    <w:qFormat/>
    <w:rsid w:val="00ED0004"/>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D0004"/>
    <w:rPr>
      <w:caps/>
      <w:color w:val="595959" w:themeColor="text1" w:themeTint="A6"/>
      <w:spacing w:val="10"/>
      <w:sz w:val="24"/>
      <w:szCs w:val="24"/>
    </w:rPr>
  </w:style>
  <w:style w:type="character" w:styleId="Strong">
    <w:name w:val="Strong"/>
    <w:qFormat/>
    <w:rsid w:val="00ED0004"/>
    <w:rPr>
      <w:b/>
      <w:bCs/>
    </w:rPr>
  </w:style>
  <w:style w:type="character" w:styleId="Emphasis">
    <w:name w:val="Emphasis"/>
    <w:uiPriority w:val="20"/>
    <w:qFormat/>
    <w:rsid w:val="00ED0004"/>
    <w:rPr>
      <w:caps/>
      <w:color w:val="243F60" w:themeColor="accent1" w:themeShade="7F"/>
      <w:spacing w:val="5"/>
    </w:rPr>
  </w:style>
  <w:style w:type="paragraph" w:styleId="NoSpacing">
    <w:name w:val="No Spacing"/>
    <w:basedOn w:val="Normal"/>
    <w:link w:val="NoSpacingChar"/>
    <w:uiPriority w:val="1"/>
    <w:qFormat/>
    <w:rsid w:val="00ED0004"/>
    <w:pPr>
      <w:spacing w:after="0"/>
    </w:pPr>
  </w:style>
  <w:style w:type="character" w:customStyle="1" w:styleId="NoSpacingChar">
    <w:name w:val="No Spacing Char"/>
    <w:basedOn w:val="DefaultParagraphFont"/>
    <w:link w:val="NoSpacing"/>
    <w:uiPriority w:val="1"/>
    <w:rsid w:val="00ED0004"/>
    <w:rPr>
      <w:sz w:val="20"/>
      <w:szCs w:val="20"/>
    </w:rPr>
  </w:style>
  <w:style w:type="paragraph" w:styleId="ListParagraph">
    <w:name w:val="List Paragraph"/>
    <w:basedOn w:val="Normal"/>
    <w:uiPriority w:val="34"/>
    <w:qFormat/>
    <w:rsid w:val="00ED0004"/>
    <w:pPr>
      <w:ind w:left="720"/>
      <w:contextualSpacing/>
    </w:pPr>
  </w:style>
  <w:style w:type="paragraph" w:styleId="Quote">
    <w:name w:val="Quote"/>
    <w:basedOn w:val="Normal"/>
    <w:next w:val="Normal"/>
    <w:link w:val="QuoteChar"/>
    <w:uiPriority w:val="29"/>
    <w:qFormat/>
    <w:rsid w:val="00ED0004"/>
    <w:rPr>
      <w:i/>
      <w:iCs/>
    </w:rPr>
  </w:style>
  <w:style w:type="character" w:customStyle="1" w:styleId="QuoteChar">
    <w:name w:val="Quote Char"/>
    <w:basedOn w:val="DefaultParagraphFont"/>
    <w:link w:val="Quote"/>
    <w:uiPriority w:val="29"/>
    <w:rsid w:val="00ED0004"/>
    <w:rPr>
      <w:i/>
      <w:iCs/>
      <w:sz w:val="20"/>
      <w:szCs w:val="20"/>
    </w:rPr>
  </w:style>
  <w:style w:type="paragraph" w:styleId="IntenseQuote">
    <w:name w:val="Intense Quote"/>
    <w:basedOn w:val="Normal"/>
    <w:next w:val="Normal"/>
    <w:link w:val="IntenseQuoteChar"/>
    <w:uiPriority w:val="30"/>
    <w:qFormat/>
    <w:rsid w:val="00ED000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D0004"/>
    <w:rPr>
      <w:i/>
      <w:iCs/>
      <w:color w:val="4F81BD" w:themeColor="accent1"/>
      <w:sz w:val="20"/>
      <w:szCs w:val="20"/>
    </w:rPr>
  </w:style>
  <w:style w:type="character" w:styleId="SubtleEmphasis">
    <w:name w:val="Subtle Emphasis"/>
    <w:uiPriority w:val="19"/>
    <w:qFormat/>
    <w:rsid w:val="00ED0004"/>
    <w:rPr>
      <w:i/>
      <w:iCs/>
      <w:color w:val="243F60" w:themeColor="accent1" w:themeShade="7F"/>
    </w:rPr>
  </w:style>
  <w:style w:type="character" w:styleId="IntenseEmphasis">
    <w:name w:val="Intense Emphasis"/>
    <w:uiPriority w:val="21"/>
    <w:qFormat/>
    <w:rsid w:val="00ED0004"/>
    <w:rPr>
      <w:b/>
      <w:bCs/>
      <w:caps/>
      <w:color w:val="243F60" w:themeColor="accent1" w:themeShade="7F"/>
      <w:spacing w:val="10"/>
    </w:rPr>
  </w:style>
  <w:style w:type="character" w:styleId="SubtleReference">
    <w:name w:val="Subtle Reference"/>
    <w:uiPriority w:val="31"/>
    <w:qFormat/>
    <w:rsid w:val="00ED0004"/>
    <w:rPr>
      <w:b/>
      <w:bCs/>
      <w:color w:val="4F81BD" w:themeColor="accent1"/>
    </w:rPr>
  </w:style>
  <w:style w:type="character" w:styleId="IntenseReference">
    <w:name w:val="Intense Reference"/>
    <w:uiPriority w:val="32"/>
    <w:qFormat/>
    <w:rsid w:val="00ED0004"/>
    <w:rPr>
      <w:b/>
      <w:bCs/>
      <w:i/>
      <w:iCs/>
      <w:caps/>
      <w:color w:val="4F81BD" w:themeColor="accent1"/>
    </w:rPr>
  </w:style>
  <w:style w:type="character" w:styleId="BookTitle">
    <w:name w:val="Book Title"/>
    <w:uiPriority w:val="33"/>
    <w:qFormat/>
    <w:rsid w:val="00ED0004"/>
    <w:rPr>
      <w:b/>
      <w:bCs/>
      <w:i/>
      <w:iCs/>
      <w:spacing w:val="9"/>
    </w:rPr>
  </w:style>
  <w:style w:type="paragraph" w:styleId="TOCHeading">
    <w:name w:val="TOC Heading"/>
    <w:basedOn w:val="Heading1"/>
    <w:next w:val="Normal"/>
    <w:uiPriority w:val="39"/>
    <w:unhideWhenUsed/>
    <w:qFormat/>
    <w:rsid w:val="00ED0004"/>
    <w:pPr>
      <w:outlineLvl w:val="9"/>
    </w:pPr>
  </w:style>
  <w:style w:type="paragraph" w:styleId="BodyText">
    <w:name w:val="Body Text"/>
    <w:basedOn w:val="Normal"/>
    <w:link w:val="BodyTextChar1"/>
    <w:rsid w:val="00ED0004"/>
    <w:pPr>
      <w:spacing w:line="240" w:lineRule="exact"/>
    </w:pPr>
    <w:rPr>
      <w:rFonts w:ascii="Arial" w:hAnsi="Arial"/>
      <w:spacing w:val="10"/>
      <w:sz w:val="18"/>
      <w:szCs w:val="18"/>
    </w:rPr>
  </w:style>
  <w:style w:type="character" w:customStyle="1" w:styleId="BodyTextChar1">
    <w:name w:val="Body Text Char1"/>
    <w:basedOn w:val="DefaultParagraphFont"/>
    <w:link w:val="BodyText"/>
    <w:rsid w:val="00ED0004"/>
    <w:rPr>
      <w:rFonts w:ascii="Arial" w:hAnsi="Arial"/>
      <w:spacing w:val="10"/>
      <w:sz w:val="18"/>
      <w:szCs w:val="18"/>
    </w:rPr>
  </w:style>
  <w:style w:type="paragraph" w:customStyle="1" w:styleId="Sottotitolocorsivo">
    <w:name w:val="Sottotitolo corsivo"/>
    <w:next w:val="BodyText"/>
    <w:rsid w:val="00ED0004"/>
    <w:pPr>
      <w:spacing w:line="320" w:lineRule="exact"/>
    </w:pPr>
    <w:rPr>
      <w:rFonts w:ascii="Tahoma" w:hAnsi="Tahoma" w:cs="Tahoma"/>
      <w:i/>
      <w:color w:val="808080"/>
      <w:spacing w:val="20"/>
      <w:kern w:val="28"/>
      <w:sz w:val="28"/>
      <w:szCs w:val="28"/>
      <w:lang w:eastAsia="it-IT" w:bidi="it-IT"/>
    </w:rPr>
  </w:style>
  <w:style w:type="character" w:customStyle="1" w:styleId="TitleCoverChar">
    <w:name w:val="Title Cover Char"/>
    <w:basedOn w:val="DefaultParagraphFont"/>
    <w:link w:val="Titolofrontespizio"/>
    <w:rsid w:val="00ED0004"/>
    <w:rPr>
      <w:rFonts w:ascii="Arial" w:hAnsi="Arial"/>
      <w:b/>
      <w:spacing w:val="20"/>
      <w:kern w:val="28"/>
      <w:sz w:val="60"/>
      <w:szCs w:val="60"/>
      <w:lang w:bidi="it-IT"/>
    </w:rPr>
  </w:style>
  <w:style w:type="paragraph" w:customStyle="1" w:styleId="Titolofrontespizio">
    <w:name w:val="Titolo frontespizio"/>
    <w:basedOn w:val="Normal"/>
    <w:next w:val="Sottotitolocorsivo"/>
    <w:link w:val="TitleCoverChar"/>
    <w:rsid w:val="00ED0004"/>
    <w:pPr>
      <w:keepNext/>
      <w:keepLines/>
      <w:spacing w:before="1600" w:line="600" w:lineRule="exact"/>
    </w:pPr>
    <w:rPr>
      <w:rFonts w:ascii="Arial" w:hAnsi="Arial"/>
      <w:b/>
      <w:spacing w:val="20"/>
      <w:kern w:val="28"/>
      <w:sz w:val="60"/>
      <w:szCs w:val="60"/>
      <w:lang w:bidi="it-IT"/>
    </w:rPr>
  </w:style>
  <w:style w:type="paragraph" w:customStyle="1" w:styleId="Nomesociet">
    <w:name w:val="Nome società"/>
    <w:basedOn w:val="Normal"/>
    <w:rsid w:val="00ED0004"/>
    <w:pPr>
      <w:keepNext/>
      <w:keepLines/>
      <w:pBdr>
        <w:bottom w:val="single" w:sz="6" w:space="2" w:color="999999"/>
      </w:pBdr>
      <w:spacing w:after="60" w:line="220" w:lineRule="atLeast"/>
    </w:pPr>
    <w:rPr>
      <w:rFonts w:ascii="Arial" w:hAnsi="Arial"/>
      <w:spacing w:val="10"/>
      <w:kern w:val="28"/>
      <w:sz w:val="32"/>
      <w:szCs w:val="32"/>
      <w:lang w:bidi="it-IT"/>
    </w:rPr>
  </w:style>
  <w:style w:type="table" w:styleId="TableGrid">
    <w:name w:val="Table Grid"/>
    <w:basedOn w:val="TableNormal"/>
    <w:uiPriority w:val="59"/>
    <w:rsid w:val="00B6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ste">
    <w:name w:val="Waste"/>
    <w:basedOn w:val="Normal"/>
    <w:link w:val="WasteChar"/>
    <w:qFormat/>
    <w:rsid w:val="00C52915"/>
    <w:pPr>
      <w:spacing w:after="60"/>
    </w:pPr>
    <w:rPr>
      <w:rFonts w:ascii="Arial" w:hAnsi="Arial"/>
      <w:sz w:val="18"/>
    </w:rPr>
  </w:style>
  <w:style w:type="character" w:customStyle="1" w:styleId="WasteChar">
    <w:name w:val="Waste Char"/>
    <w:basedOn w:val="DefaultParagraphFont"/>
    <w:link w:val="Waste"/>
    <w:rsid w:val="00C52915"/>
    <w:rPr>
      <w:rFonts w:ascii="Arial" w:hAnsi="Arial"/>
      <w:sz w:val="18"/>
      <w:szCs w:val="20"/>
    </w:rPr>
  </w:style>
  <w:style w:type="table" w:styleId="TableClassic2">
    <w:name w:val="Table Classic 2"/>
    <w:basedOn w:val="TableNormal"/>
    <w:rsid w:val="00A81C9F"/>
    <w:pPr>
      <w:spacing w:before="0" w:after="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A81C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C9F"/>
    <w:rPr>
      <w:rFonts w:ascii="Tahoma" w:eastAsia="SimSun" w:hAnsi="Tahoma" w:cs="Tahoma"/>
      <w:sz w:val="16"/>
      <w:szCs w:val="16"/>
      <w:lang w:val="en-GB" w:bidi="ar-SA"/>
    </w:rPr>
  </w:style>
  <w:style w:type="paragraph" w:styleId="TOC1">
    <w:name w:val="toc 1"/>
    <w:basedOn w:val="Normal"/>
    <w:uiPriority w:val="39"/>
    <w:rsid w:val="00C71923"/>
    <w:pPr>
      <w:spacing w:before="360" w:after="360" w:line="276" w:lineRule="auto"/>
    </w:pPr>
    <w:rPr>
      <w:rFonts w:eastAsiaTheme="minorEastAsia" w:cstheme="minorBidi"/>
      <w:b/>
      <w:bCs/>
      <w:caps/>
      <w:sz w:val="18"/>
      <w:u w:val="single"/>
      <w:lang w:val="en-US" w:bidi="en-US"/>
    </w:rPr>
  </w:style>
  <w:style w:type="paragraph" w:styleId="TOC2">
    <w:name w:val="toc 2"/>
    <w:basedOn w:val="Normal"/>
    <w:uiPriority w:val="39"/>
    <w:rsid w:val="00C71923"/>
    <w:pPr>
      <w:spacing w:after="0" w:line="276" w:lineRule="auto"/>
    </w:pPr>
    <w:rPr>
      <w:rFonts w:eastAsiaTheme="minorEastAsia" w:cstheme="minorBidi"/>
      <w:b/>
      <w:bCs/>
      <w:smallCaps/>
      <w:sz w:val="18"/>
      <w:lang w:val="en-US" w:bidi="en-US"/>
    </w:rPr>
  </w:style>
  <w:style w:type="paragraph" w:styleId="TOC3">
    <w:name w:val="toc 3"/>
    <w:basedOn w:val="Normal"/>
    <w:uiPriority w:val="39"/>
    <w:rsid w:val="00C71923"/>
    <w:pPr>
      <w:spacing w:after="0" w:line="276" w:lineRule="auto"/>
    </w:pPr>
    <w:rPr>
      <w:rFonts w:eastAsiaTheme="minorEastAsia" w:cstheme="minorBidi"/>
      <w:smallCaps/>
      <w:sz w:val="18"/>
      <w:lang w:val="en-US" w:bidi="en-US"/>
    </w:rPr>
  </w:style>
  <w:style w:type="paragraph" w:styleId="TOC5">
    <w:name w:val="toc 5"/>
    <w:basedOn w:val="Normal"/>
    <w:semiHidden/>
    <w:rsid w:val="00C71923"/>
    <w:pPr>
      <w:spacing w:after="0" w:line="276" w:lineRule="auto"/>
    </w:pPr>
    <w:rPr>
      <w:rFonts w:eastAsiaTheme="minorEastAsia" w:cstheme="minorBidi"/>
      <w:sz w:val="18"/>
      <w:lang w:val="en-US" w:bidi="en-US"/>
    </w:rPr>
  </w:style>
  <w:style w:type="paragraph" w:styleId="FootnoteText">
    <w:name w:val="footnote text"/>
    <w:basedOn w:val="Normal"/>
    <w:link w:val="FootnoteTextChar"/>
    <w:uiPriority w:val="99"/>
    <w:semiHidden/>
    <w:rsid w:val="00C71923"/>
    <w:pPr>
      <w:spacing w:after="60" w:line="276" w:lineRule="auto"/>
    </w:pPr>
    <w:rPr>
      <w:rFonts w:ascii="Arial" w:eastAsiaTheme="minorEastAsia" w:hAnsi="Arial" w:cstheme="minorBidi"/>
      <w:sz w:val="18"/>
      <w:lang w:val="en-US" w:bidi="en-US"/>
    </w:rPr>
  </w:style>
  <w:style w:type="character" w:customStyle="1" w:styleId="FootnoteTextChar">
    <w:name w:val="Footnote Text Char"/>
    <w:basedOn w:val="DefaultParagraphFont"/>
    <w:link w:val="FootnoteText"/>
    <w:uiPriority w:val="99"/>
    <w:semiHidden/>
    <w:rsid w:val="00C71923"/>
    <w:rPr>
      <w:rFonts w:ascii="Arial" w:hAnsi="Arial"/>
      <w:sz w:val="18"/>
      <w:szCs w:val="20"/>
    </w:rPr>
  </w:style>
  <w:style w:type="paragraph" w:styleId="CommentText">
    <w:name w:val="annotation text"/>
    <w:basedOn w:val="Normal"/>
    <w:link w:val="CommentTextChar"/>
    <w:uiPriority w:val="99"/>
    <w:semiHidden/>
    <w:rsid w:val="00C71923"/>
    <w:pPr>
      <w:spacing w:after="60" w:line="276" w:lineRule="auto"/>
    </w:pPr>
    <w:rPr>
      <w:rFonts w:ascii="Arial" w:eastAsiaTheme="minorEastAsia" w:hAnsi="Arial" w:cstheme="minorBidi"/>
      <w:sz w:val="18"/>
      <w:lang w:val="en-US" w:bidi="en-US"/>
    </w:rPr>
  </w:style>
  <w:style w:type="character" w:customStyle="1" w:styleId="CommentTextChar">
    <w:name w:val="Comment Text Char"/>
    <w:basedOn w:val="DefaultParagraphFont"/>
    <w:link w:val="CommentText"/>
    <w:uiPriority w:val="99"/>
    <w:semiHidden/>
    <w:rsid w:val="00C71923"/>
    <w:rPr>
      <w:rFonts w:ascii="Arial" w:hAnsi="Arial"/>
      <w:sz w:val="18"/>
      <w:szCs w:val="20"/>
    </w:rPr>
  </w:style>
  <w:style w:type="paragraph" w:styleId="Header">
    <w:name w:val="header"/>
    <w:basedOn w:val="Normal"/>
    <w:link w:val="HeaderChar"/>
    <w:uiPriority w:val="99"/>
    <w:rsid w:val="00C71923"/>
    <w:pPr>
      <w:tabs>
        <w:tab w:val="center" w:pos="4320"/>
        <w:tab w:val="right" w:pos="8640"/>
      </w:tabs>
      <w:spacing w:after="60" w:line="276" w:lineRule="auto"/>
    </w:pPr>
    <w:rPr>
      <w:rFonts w:ascii="Arial" w:eastAsiaTheme="minorEastAsia" w:hAnsi="Arial" w:cstheme="minorBidi"/>
      <w:sz w:val="18"/>
      <w:lang w:val="en-US" w:bidi="en-US"/>
    </w:rPr>
  </w:style>
  <w:style w:type="character" w:customStyle="1" w:styleId="HeaderChar">
    <w:name w:val="Header Char"/>
    <w:basedOn w:val="DefaultParagraphFont"/>
    <w:link w:val="Header"/>
    <w:uiPriority w:val="99"/>
    <w:rsid w:val="00C71923"/>
    <w:rPr>
      <w:rFonts w:ascii="Arial" w:hAnsi="Arial"/>
      <w:sz w:val="18"/>
      <w:szCs w:val="20"/>
    </w:rPr>
  </w:style>
  <w:style w:type="paragraph" w:styleId="Footer">
    <w:name w:val="footer"/>
    <w:basedOn w:val="Normal"/>
    <w:link w:val="FooterChar"/>
    <w:rsid w:val="00C71923"/>
    <w:pPr>
      <w:tabs>
        <w:tab w:val="center" w:pos="4320"/>
        <w:tab w:val="right" w:pos="8640"/>
      </w:tabs>
      <w:spacing w:after="60" w:line="276" w:lineRule="auto"/>
    </w:pPr>
    <w:rPr>
      <w:rFonts w:ascii="Arial" w:eastAsiaTheme="minorEastAsia" w:hAnsi="Arial" w:cstheme="minorBidi"/>
      <w:sz w:val="18"/>
      <w:lang w:val="en-US" w:bidi="en-US"/>
    </w:rPr>
  </w:style>
  <w:style w:type="character" w:customStyle="1" w:styleId="FooterChar">
    <w:name w:val="Footer Char"/>
    <w:basedOn w:val="DefaultParagraphFont"/>
    <w:link w:val="Footer"/>
    <w:rsid w:val="00C71923"/>
    <w:rPr>
      <w:rFonts w:ascii="Arial" w:hAnsi="Arial"/>
      <w:sz w:val="18"/>
      <w:szCs w:val="20"/>
    </w:rPr>
  </w:style>
  <w:style w:type="character" w:customStyle="1" w:styleId="EndnoteTextChar">
    <w:name w:val="Endnote Text Char"/>
    <w:basedOn w:val="DefaultParagraphFont"/>
    <w:link w:val="EndnoteText"/>
    <w:semiHidden/>
    <w:rsid w:val="00C71923"/>
    <w:rPr>
      <w:rFonts w:ascii="Arial" w:hAnsi="Arial"/>
      <w:sz w:val="18"/>
      <w:szCs w:val="20"/>
    </w:rPr>
  </w:style>
  <w:style w:type="paragraph" w:styleId="EndnoteText">
    <w:name w:val="endnote text"/>
    <w:basedOn w:val="Normal"/>
    <w:link w:val="EndnoteTextChar"/>
    <w:semiHidden/>
    <w:rsid w:val="00C71923"/>
    <w:pPr>
      <w:spacing w:after="60" w:line="276" w:lineRule="auto"/>
    </w:pPr>
    <w:rPr>
      <w:rFonts w:ascii="Arial" w:eastAsiaTheme="minorEastAsia" w:hAnsi="Arial" w:cstheme="minorBidi"/>
      <w:sz w:val="18"/>
      <w:lang w:val="en-US" w:bidi="en-US"/>
    </w:rPr>
  </w:style>
  <w:style w:type="character" w:customStyle="1" w:styleId="MacroTextChar">
    <w:name w:val="Macro Text Char"/>
    <w:basedOn w:val="DefaultParagraphFont"/>
    <w:link w:val="MacroText"/>
    <w:semiHidden/>
    <w:rsid w:val="00C71923"/>
    <w:rPr>
      <w:rFonts w:ascii="Courier New" w:hAnsi="Courier New" w:cs="Courier New"/>
      <w:sz w:val="18"/>
      <w:szCs w:val="20"/>
    </w:rPr>
  </w:style>
  <w:style w:type="paragraph" w:styleId="MacroText">
    <w:name w:val="macro"/>
    <w:basedOn w:val="Normal"/>
    <w:link w:val="MacroTextChar"/>
    <w:semiHidden/>
    <w:rsid w:val="00C71923"/>
    <w:pPr>
      <w:spacing w:after="60" w:line="276" w:lineRule="auto"/>
    </w:pPr>
    <w:rPr>
      <w:rFonts w:ascii="Courier New" w:eastAsiaTheme="minorEastAsia" w:hAnsi="Courier New" w:cs="Courier New"/>
      <w:sz w:val="18"/>
      <w:lang w:val="en-US" w:bidi="en-US"/>
    </w:rPr>
  </w:style>
  <w:style w:type="paragraph" w:styleId="ListBullet">
    <w:name w:val="List Bullet"/>
    <w:basedOn w:val="Normal"/>
    <w:rsid w:val="00C71923"/>
    <w:pPr>
      <w:numPr>
        <w:numId w:val="11"/>
      </w:numPr>
      <w:tabs>
        <w:tab w:val="clear" w:pos="360"/>
        <w:tab w:val="num" w:pos="-144"/>
      </w:tabs>
      <w:spacing w:after="200" w:line="240" w:lineRule="exact"/>
      <w:ind w:left="216"/>
    </w:pPr>
    <w:rPr>
      <w:rFonts w:ascii="Arial" w:eastAsiaTheme="minorEastAsia" w:hAnsi="Arial" w:cstheme="minorBidi"/>
      <w:spacing w:val="10"/>
      <w:sz w:val="18"/>
      <w:lang w:val="en-US" w:bidi="en-US"/>
    </w:rPr>
  </w:style>
  <w:style w:type="paragraph" w:styleId="ListNumber">
    <w:name w:val="List Number"/>
    <w:rsid w:val="00C71923"/>
    <w:pPr>
      <w:numPr>
        <w:numId w:val="12"/>
      </w:numPr>
      <w:spacing w:line="240" w:lineRule="exact"/>
    </w:pPr>
    <w:rPr>
      <w:rFonts w:ascii="Tahoma" w:hAnsi="Tahoma" w:cs="Tahoma"/>
      <w:spacing w:val="10"/>
      <w:sz w:val="17"/>
      <w:szCs w:val="17"/>
      <w:lang w:eastAsia="it-IT"/>
    </w:rPr>
  </w:style>
  <w:style w:type="character" w:customStyle="1" w:styleId="BodyTextChar">
    <w:name w:val="Body Text Char"/>
    <w:basedOn w:val="DefaultParagraphFont"/>
    <w:rsid w:val="00C71923"/>
  </w:style>
  <w:style w:type="paragraph" w:customStyle="1" w:styleId="Sottotitolosecondapagina">
    <w:name w:val="Sottotitolo seconda pagina"/>
    <w:rsid w:val="00C71923"/>
    <w:rPr>
      <w:rFonts w:ascii="Tahoma" w:hAnsi="Tahoma" w:cs="Tahoma"/>
      <w:i/>
      <w:iCs/>
      <w:color w:val="808080"/>
      <w:spacing w:val="10"/>
      <w:lang w:eastAsia="it-IT" w:bidi="it-IT"/>
    </w:rPr>
  </w:style>
  <w:style w:type="paragraph" w:customStyle="1" w:styleId="Testotabellagrassetto">
    <w:name w:val="Testo tabella grassetto"/>
    <w:rsid w:val="00C71923"/>
    <w:rPr>
      <w:rFonts w:ascii="Tahoma" w:hAnsi="Tahoma" w:cs="Tahoma"/>
      <w:b/>
      <w:spacing w:val="6"/>
      <w:sz w:val="15"/>
      <w:szCs w:val="15"/>
      <w:lang w:eastAsia="it-IT" w:bidi="it-IT"/>
    </w:rPr>
  </w:style>
  <w:style w:type="character" w:customStyle="1" w:styleId="BlockQuotationChar">
    <w:name w:val="Block Quotation Char"/>
    <w:basedOn w:val="DefaultParagraphFont"/>
    <w:link w:val="Blocco"/>
    <w:rsid w:val="00C71923"/>
    <w:rPr>
      <w:rFonts w:ascii="Arial" w:hAnsi="Arial"/>
      <w:i/>
      <w:spacing w:val="10"/>
      <w:sz w:val="18"/>
      <w:szCs w:val="18"/>
      <w:lang w:bidi="it-IT"/>
    </w:rPr>
  </w:style>
  <w:style w:type="paragraph" w:customStyle="1" w:styleId="Blocco">
    <w:name w:val="Blocco"/>
    <w:basedOn w:val="BodyText"/>
    <w:link w:val="BlockQuotationChar"/>
    <w:rsid w:val="00C71923"/>
    <w:pPr>
      <w:keepLines/>
      <w:ind w:left="360"/>
    </w:pPr>
    <w:rPr>
      <w:rFonts w:eastAsiaTheme="minorEastAsia" w:cstheme="minorBidi"/>
      <w:i/>
      <w:lang w:val="en-US" w:bidi="it-IT"/>
    </w:rPr>
  </w:style>
  <w:style w:type="paragraph" w:customStyle="1" w:styleId="Testotabella">
    <w:name w:val="Testo tabella"/>
    <w:rsid w:val="00C71923"/>
    <w:pPr>
      <w:spacing w:before="40" w:line="200" w:lineRule="atLeast"/>
    </w:pPr>
    <w:rPr>
      <w:rFonts w:ascii="Tahoma" w:hAnsi="Tahoma" w:cs="Tahoma"/>
      <w:spacing w:val="6"/>
      <w:sz w:val="15"/>
      <w:szCs w:val="15"/>
      <w:lang w:eastAsia="it-IT" w:bidi="it-IT"/>
    </w:rPr>
  </w:style>
  <w:style w:type="character" w:customStyle="1" w:styleId="IndentedBodyTextChar">
    <w:name w:val="Indented Body Text Char"/>
    <w:basedOn w:val="DefaultParagraphFont"/>
    <w:link w:val="Corpodeltestorientrato"/>
    <w:rsid w:val="00C71923"/>
    <w:rPr>
      <w:rFonts w:ascii="Verdana" w:hAnsi="Verdana" w:cs="Verdana"/>
      <w:sz w:val="17"/>
      <w:szCs w:val="17"/>
      <w:lang w:bidi="it-IT"/>
    </w:rPr>
  </w:style>
  <w:style w:type="paragraph" w:customStyle="1" w:styleId="Corpodeltestorientrato">
    <w:name w:val="Corpo del testo rientrato"/>
    <w:basedOn w:val="Normal"/>
    <w:link w:val="IndentedBodyTextChar"/>
    <w:rsid w:val="00C71923"/>
    <w:pPr>
      <w:spacing w:after="80" w:line="312" w:lineRule="auto"/>
      <w:ind w:left="360"/>
    </w:pPr>
    <w:rPr>
      <w:rFonts w:ascii="Verdana" w:eastAsiaTheme="minorEastAsia" w:hAnsi="Verdana" w:cs="Verdana"/>
      <w:sz w:val="17"/>
      <w:szCs w:val="17"/>
      <w:lang w:val="en-US" w:bidi="it-IT"/>
    </w:rPr>
  </w:style>
  <w:style w:type="character" w:styleId="FootnoteReference">
    <w:name w:val="footnote reference"/>
    <w:uiPriority w:val="99"/>
    <w:semiHidden/>
    <w:rsid w:val="00C71923"/>
    <w:rPr>
      <w:vertAlign w:val="superscript"/>
    </w:rPr>
  </w:style>
  <w:style w:type="paragraph" w:customStyle="1" w:styleId="BlockQuotation">
    <w:name w:val="Block Quotation"/>
    <w:basedOn w:val="Normal"/>
    <w:link w:val="CarattereBlocco"/>
    <w:rsid w:val="00C71923"/>
    <w:pPr>
      <w:spacing w:after="60" w:line="276" w:lineRule="auto"/>
    </w:pPr>
    <w:rPr>
      <w:rFonts w:ascii="Arial" w:eastAsiaTheme="minorEastAsia" w:hAnsi="Arial" w:cstheme="minorBidi"/>
      <w:sz w:val="18"/>
      <w:lang w:val="en-US" w:bidi="en-US"/>
    </w:rPr>
  </w:style>
  <w:style w:type="character" w:customStyle="1" w:styleId="CarattereBlocco">
    <w:name w:val="Carattere Blocco"/>
    <w:basedOn w:val="DefaultParagraphFont"/>
    <w:link w:val="BlockQuotation"/>
    <w:locked/>
    <w:rsid w:val="00C71923"/>
    <w:rPr>
      <w:rFonts w:ascii="Arial" w:hAnsi="Arial"/>
      <w:sz w:val="18"/>
      <w:szCs w:val="20"/>
    </w:rPr>
  </w:style>
  <w:style w:type="character" w:customStyle="1" w:styleId="Inizioinevidenza">
    <w:name w:val="Inizio in evidenza"/>
    <w:rsid w:val="00C71923"/>
    <w:rPr>
      <w:rFonts w:ascii="Tahoma" w:hAnsi="Tahoma" w:cs="Tahoma" w:hint="default"/>
      <w:b/>
      <w:bCs w:val="0"/>
      <w:spacing w:val="4"/>
      <w:kern w:val="0"/>
      <w:lang w:val="it-IT" w:eastAsia="it-IT" w:bidi="it-IT"/>
    </w:rPr>
  </w:style>
  <w:style w:type="paragraph" w:customStyle="1" w:styleId="TitleCover">
    <w:name w:val="Title Cover"/>
    <w:basedOn w:val="Normal"/>
    <w:link w:val="Caratteretitolofrontespizio"/>
    <w:rsid w:val="00C71923"/>
    <w:pPr>
      <w:spacing w:after="60" w:line="276" w:lineRule="auto"/>
    </w:pPr>
    <w:rPr>
      <w:rFonts w:ascii="Arial" w:eastAsiaTheme="minorEastAsia" w:hAnsi="Arial" w:cstheme="minorBidi"/>
      <w:sz w:val="18"/>
      <w:lang w:val="en-US" w:bidi="en-US"/>
    </w:rPr>
  </w:style>
  <w:style w:type="character" w:customStyle="1" w:styleId="Caratteretitolofrontespizio">
    <w:name w:val="Carattere titolo frontespizio"/>
    <w:basedOn w:val="DefaultParagraphFont"/>
    <w:link w:val="TitleCover"/>
    <w:locked/>
    <w:rsid w:val="00C71923"/>
    <w:rPr>
      <w:rFonts w:ascii="Arial" w:hAnsi="Arial"/>
      <w:sz w:val="18"/>
      <w:szCs w:val="20"/>
    </w:rPr>
  </w:style>
  <w:style w:type="paragraph" w:customStyle="1" w:styleId="IndentedBodyText">
    <w:name w:val="Indented Body Text"/>
    <w:basedOn w:val="Normal"/>
    <w:link w:val="Caratterecorpodeltestorientrato"/>
    <w:rsid w:val="00C71923"/>
    <w:pPr>
      <w:spacing w:after="60" w:line="276" w:lineRule="auto"/>
    </w:pPr>
    <w:rPr>
      <w:rFonts w:ascii="Arial" w:eastAsiaTheme="minorEastAsia" w:hAnsi="Arial" w:cstheme="minorBidi"/>
      <w:sz w:val="18"/>
      <w:lang w:val="en-US" w:bidi="en-US"/>
    </w:rPr>
  </w:style>
  <w:style w:type="character" w:customStyle="1" w:styleId="Caratterecorpodeltestorientrato">
    <w:name w:val="Carattere corpo del testo rientrato"/>
    <w:basedOn w:val="DefaultParagraphFont"/>
    <w:link w:val="IndentedBodyText"/>
    <w:locked/>
    <w:rsid w:val="00C71923"/>
    <w:rPr>
      <w:rFonts w:ascii="Arial" w:hAnsi="Arial"/>
      <w:sz w:val="18"/>
      <w:szCs w:val="20"/>
    </w:rPr>
  </w:style>
  <w:style w:type="character" w:styleId="PageNumber">
    <w:name w:val="page number"/>
    <w:basedOn w:val="DefaultParagraphFont"/>
    <w:uiPriority w:val="99"/>
    <w:rsid w:val="00C71923"/>
  </w:style>
  <w:style w:type="paragraph" w:styleId="TOC6">
    <w:name w:val="toc 6"/>
    <w:basedOn w:val="Normal"/>
    <w:next w:val="Normal"/>
    <w:autoRedefine/>
    <w:rsid w:val="00C71923"/>
    <w:pPr>
      <w:spacing w:after="0" w:line="276" w:lineRule="auto"/>
    </w:pPr>
    <w:rPr>
      <w:rFonts w:eastAsiaTheme="minorEastAsia" w:cstheme="minorBidi"/>
      <w:sz w:val="18"/>
      <w:lang w:val="en-US" w:bidi="en-US"/>
    </w:rPr>
  </w:style>
  <w:style w:type="paragraph" w:styleId="TOC7">
    <w:name w:val="toc 7"/>
    <w:basedOn w:val="Normal"/>
    <w:next w:val="Normal"/>
    <w:autoRedefine/>
    <w:rsid w:val="00C71923"/>
    <w:pPr>
      <w:spacing w:after="0" w:line="276" w:lineRule="auto"/>
    </w:pPr>
    <w:rPr>
      <w:rFonts w:eastAsiaTheme="minorEastAsia" w:cstheme="minorBidi"/>
      <w:sz w:val="18"/>
      <w:lang w:val="en-US" w:bidi="en-US"/>
    </w:rPr>
  </w:style>
  <w:style w:type="paragraph" w:styleId="TOC8">
    <w:name w:val="toc 8"/>
    <w:basedOn w:val="Normal"/>
    <w:next w:val="Normal"/>
    <w:autoRedefine/>
    <w:rsid w:val="00C71923"/>
    <w:pPr>
      <w:spacing w:after="0" w:line="276" w:lineRule="auto"/>
    </w:pPr>
    <w:rPr>
      <w:rFonts w:eastAsiaTheme="minorEastAsia" w:cstheme="minorBidi"/>
      <w:sz w:val="18"/>
      <w:lang w:val="en-US" w:bidi="en-US"/>
    </w:rPr>
  </w:style>
  <w:style w:type="paragraph" w:styleId="TOC9">
    <w:name w:val="toc 9"/>
    <w:basedOn w:val="Normal"/>
    <w:next w:val="Normal"/>
    <w:autoRedefine/>
    <w:rsid w:val="00C71923"/>
    <w:pPr>
      <w:spacing w:after="0" w:line="276" w:lineRule="auto"/>
    </w:pPr>
    <w:rPr>
      <w:rFonts w:eastAsiaTheme="minorEastAsia" w:cstheme="minorBidi"/>
      <w:sz w:val="18"/>
      <w:lang w:val="en-US" w:bidi="en-US"/>
    </w:rPr>
  </w:style>
  <w:style w:type="character" w:styleId="Hyperlink">
    <w:name w:val="Hyperlink"/>
    <w:basedOn w:val="DefaultParagraphFont"/>
    <w:uiPriority w:val="99"/>
    <w:unhideWhenUsed/>
    <w:rsid w:val="00C71923"/>
    <w:rPr>
      <w:color w:val="0000FF" w:themeColor="hyperlink"/>
      <w:u w:val="single"/>
    </w:rPr>
  </w:style>
  <w:style w:type="paragraph" w:styleId="Date">
    <w:name w:val="Date"/>
    <w:basedOn w:val="Normal"/>
    <w:next w:val="Normal"/>
    <w:link w:val="DateChar"/>
    <w:rsid w:val="00C71923"/>
    <w:pPr>
      <w:spacing w:after="60" w:line="276" w:lineRule="auto"/>
    </w:pPr>
    <w:rPr>
      <w:rFonts w:ascii="Arial" w:eastAsiaTheme="minorEastAsia" w:hAnsi="Arial" w:cstheme="minorBidi"/>
      <w:sz w:val="18"/>
      <w:lang w:val="en-US" w:bidi="en-US"/>
    </w:rPr>
  </w:style>
  <w:style w:type="character" w:customStyle="1" w:styleId="DateChar">
    <w:name w:val="Date Char"/>
    <w:basedOn w:val="DefaultParagraphFont"/>
    <w:link w:val="Date"/>
    <w:rsid w:val="00C71923"/>
    <w:rPr>
      <w:rFonts w:ascii="Arial" w:hAnsi="Arial"/>
      <w:sz w:val="18"/>
      <w:szCs w:val="20"/>
    </w:rPr>
  </w:style>
  <w:style w:type="paragraph" w:customStyle="1" w:styleId="Default">
    <w:name w:val="Default"/>
    <w:rsid w:val="00C71923"/>
    <w:pPr>
      <w:autoSpaceDE w:val="0"/>
      <w:autoSpaceDN w:val="0"/>
      <w:adjustRightInd w:val="0"/>
    </w:pPr>
    <w:rPr>
      <w:rFonts w:ascii="Arial" w:hAnsi="Arial" w:cs="Arial"/>
      <w:color w:val="000000"/>
      <w:sz w:val="24"/>
      <w:szCs w:val="24"/>
    </w:rPr>
  </w:style>
  <w:style w:type="table" w:customStyle="1" w:styleId="Grigliamedia31">
    <w:name w:val="Griglia media 31"/>
    <w:basedOn w:val="TableNormal"/>
    <w:uiPriority w:val="69"/>
    <w:rsid w:val="00C7192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FollowedHyperlink">
    <w:name w:val="FollowedHyperlink"/>
    <w:basedOn w:val="DefaultParagraphFont"/>
    <w:uiPriority w:val="99"/>
    <w:unhideWhenUsed/>
    <w:rsid w:val="00C71923"/>
    <w:rPr>
      <w:color w:val="800080"/>
      <w:u w:val="single"/>
    </w:rPr>
  </w:style>
  <w:style w:type="paragraph" w:customStyle="1" w:styleId="xl65">
    <w:name w:val="xl65"/>
    <w:basedOn w:val="Normal"/>
    <w:rsid w:val="00C71923"/>
    <w:pPr>
      <w:shd w:val="clear" w:color="000000" w:fill="FFFFFF"/>
      <w:spacing w:before="100" w:beforeAutospacing="1" w:after="100" w:afterAutospacing="1" w:line="276" w:lineRule="auto"/>
    </w:pPr>
    <w:rPr>
      <w:rFonts w:ascii="Times New Roman" w:eastAsia="Times New Roman" w:hAnsi="Times New Roman"/>
      <w:sz w:val="24"/>
      <w:szCs w:val="24"/>
      <w:lang w:val="en-US" w:eastAsia="zh-CN" w:bidi="en-US"/>
    </w:rPr>
  </w:style>
  <w:style w:type="paragraph" w:customStyle="1" w:styleId="xl66">
    <w:name w:val="xl66"/>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sz w:val="40"/>
      <w:szCs w:val="40"/>
      <w:lang w:val="en-US" w:eastAsia="zh-CN" w:bidi="en-US"/>
    </w:rPr>
  </w:style>
  <w:style w:type="paragraph" w:customStyle="1" w:styleId="xl67">
    <w:name w:val="xl67"/>
    <w:basedOn w:val="Normal"/>
    <w:rsid w:val="00C71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rFonts w:ascii="Arial" w:eastAsia="Times New Roman" w:hAnsi="Arial" w:cstheme="minorBidi"/>
      <w:b/>
      <w:bCs/>
      <w:color w:val="000000"/>
      <w:sz w:val="16"/>
      <w:szCs w:val="16"/>
      <w:lang w:val="en-US" w:eastAsia="zh-CN" w:bidi="en-US"/>
    </w:rPr>
  </w:style>
  <w:style w:type="paragraph" w:customStyle="1" w:styleId="xl68">
    <w:name w:val="xl68"/>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sz w:val="24"/>
      <w:szCs w:val="24"/>
      <w:lang w:val="en-US" w:eastAsia="zh-CN" w:bidi="en-US"/>
    </w:rPr>
  </w:style>
  <w:style w:type="paragraph" w:customStyle="1" w:styleId="xl69">
    <w:name w:val="xl69"/>
    <w:basedOn w:val="Normal"/>
    <w:rsid w:val="00C71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ascii="Times New Roman" w:eastAsia="Times New Roman" w:hAnsi="Times New Roman"/>
      <w:sz w:val="24"/>
      <w:szCs w:val="24"/>
      <w:lang w:val="en-US" w:eastAsia="zh-CN" w:bidi="en-US"/>
    </w:rPr>
  </w:style>
  <w:style w:type="paragraph" w:customStyle="1" w:styleId="xl70">
    <w:name w:val="xl70"/>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sz w:val="24"/>
      <w:szCs w:val="24"/>
      <w:lang w:val="en-US" w:eastAsia="zh-CN" w:bidi="en-US"/>
    </w:rPr>
  </w:style>
  <w:style w:type="paragraph" w:customStyle="1" w:styleId="xl71">
    <w:name w:val="xl71"/>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sz w:val="24"/>
      <w:szCs w:val="24"/>
      <w:lang w:val="en-US" w:eastAsia="zh-CN" w:bidi="en-US"/>
    </w:rPr>
  </w:style>
  <w:style w:type="paragraph" w:customStyle="1" w:styleId="xl72">
    <w:name w:val="xl72"/>
    <w:basedOn w:val="Normal"/>
    <w:rsid w:val="00C719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ascii="Times New Roman" w:eastAsia="Times New Roman" w:hAnsi="Times New Roman"/>
      <w:sz w:val="24"/>
      <w:szCs w:val="24"/>
      <w:lang w:val="en-US" w:eastAsia="zh-CN" w:bidi="en-US"/>
    </w:rPr>
  </w:style>
  <w:style w:type="paragraph" w:customStyle="1" w:styleId="xl73">
    <w:name w:val="xl73"/>
    <w:basedOn w:val="Normal"/>
    <w:rsid w:val="00C7192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sz w:val="24"/>
      <w:szCs w:val="24"/>
      <w:lang w:val="en-US" w:eastAsia="zh-CN" w:bidi="en-US"/>
    </w:rPr>
  </w:style>
  <w:style w:type="paragraph" w:styleId="CommentSubject">
    <w:name w:val="annotation subject"/>
    <w:basedOn w:val="CommentText"/>
    <w:next w:val="CommentText"/>
    <w:link w:val="CommentSubjectChar"/>
    <w:uiPriority w:val="99"/>
    <w:rsid w:val="00C71923"/>
    <w:pPr>
      <w:spacing w:line="240" w:lineRule="auto"/>
    </w:pPr>
    <w:rPr>
      <w:b/>
      <w:bCs/>
      <w:sz w:val="20"/>
    </w:rPr>
  </w:style>
  <w:style w:type="character" w:customStyle="1" w:styleId="CommentSubjectChar">
    <w:name w:val="Comment Subject Char"/>
    <w:basedOn w:val="CommentTextChar"/>
    <w:link w:val="CommentSubject"/>
    <w:uiPriority w:val="99"/>
    <w:rsid w:val="00C71923"/>
    <w:rPr>
      <w:rFonts w:ascii="Arial" w:hAnsi="Arial"/>
      <w:b/>
      <w:bCs/>
      <w:sz w:val="20"/>
      <w:szCs w:val="20"/>
    </w:rPr>
  </w:style>
  <w:style w:type="paragraph" w:customStyle="1" w:styleId="ecxmsonormal">
    <w:name w:val="ecxmsonormal"/>
    <w:basedOn w:val="Normal"/>
    <w:rsid w:val="00C71923"/>
    <w:pPr>
      <w:spacing w:before="100" w:beforeAutospacing="1" w:after="100" w:afterAutospacing="1"/>
    </w:pPr>
    <w:rPr>
      <w:rFonts w:ascii="Times New Roman" w:eastAsia="MS Mincho" w:hAnsi="Times New Roman"/>
      <w:sz w:val="24"/>
      <w:szCs w:val="24"/>
      <w:lang w:val="en-US" w:eastAsia="ja-JP"/>
    </w:rPr>
  </w:style>
  <w:style w:type="paragraph" w:styleId="NormalWeb">
    <w:name w:val="Normal (Web)"/>
    <w:basedOn w:val="Normal"/>
    <w:rsid w:val="00C71923"/>
    <w:pPr>
      <w:spacing w:before="100" w:beforeAutospacing="1" w:after="96"/>
    </w:pPr>
    <w:rPr>
      <w:rFonts w:ascii="Times New Roman" w:eastAsia="Times New Roman" w:hAnsi="Times New Roman"/>
      <w:sz w:val="29"/>
      <w:szCs w:val="29"/>
      <w:lang w:val="es-ES" w:eastAsia="es-ES"/>
    </w:rPr>
  </w:style>
  <w:style w:type="paragraph" w:customStyle="1" w:styleId="Paragrafoelenco1">
    <w:name w:val="Paragrafo elenco1"/>
    <w:basedOn w:val="Normal"/>
    <w:uiPriority w:val="99"/>
    <w:qFormat/>
    <w:rsid w:val="00C71923"/>
    <w:pPr>
      <w:spacing w:after="200" w:line="276" w:lineRule="auto"/>
      <w:ind w:left="720"/>
      <w:contextualSpacing/>
    </w:pPr>
    <w:rPr>
      <w:rFonts w:ascii="Calibri" w:eastAsia="Calibri" w:hAnsi="Calibri"/>
      <w:sz w:val="22"/>
      <w:szCs w:val="22"/>
      <w:lang w:val="en-IN"/>
    </w:rPr>
  </w:style>
  <w:style w:type="character" w:customStyle="1" w:styleId="yiv459497453email">
    <w:name w:val="yiv459497453email"/>
    <w:basedOn w:val="DefaultParagraphFont"/>
    <w:rsid w:val="00C71923"/>
  </w:style>
  <w:style w:type="table" w:customStyle="1" w:styleId="Sfondochiaro1">
    <w:name w:val="Sfondo chiaro1"/>
    <w:basedOn w:val="TableNormal"/>
    <w:uiPriority w:val="60"/>
    <w:rsid w:val="00C71923"/>
    <w:pPr>
      <w:spacing w:before="0" w:after="0" w:line="240" w:lineRule="auto"/>
      <w:jc w:val="both"/>
    </w:pPr>
    <w:rPr>
      <w:color w:val="000000" w:themeColor="text1" w:themeShade="BF"/>
      <w:lang w:val="en-GB" w:eastAsia="zh-CN"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1">
    <w:name w:val="Elenco chiaro1"/>
    <w:basedOn w:val="TableNormal"/>
    <w:uiPriority w:val="61"/>
    <w:rsid w:val="00600039"/>
    <w:pPr>
      <w:spacing w:before="0" w:after="0" w:line="240" w:lineRule="auto"/>
      <w:jc w:val="both"/>
    </w:pPr>
    <w:rPr>
      <w:lang w:val="en-GB" w:eastAsia="zh-CN"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B05D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1755">
      <w:bodyDiv w:val="1"/>
      <w:marLeft w:val="0"/>
      <w:marRight w:val="0"/>
      <w:marTop w:val="0"/>
      <w:marBottom w:val="0"/>
      <w:divBdr>
        <w:top w:val="none" w:sz="0" w:space="0" w:color="auto"/>
        <w:left w:val="none" w:sz="0" w:space="0" w:color="auto"/>
        <w:bottom w:val="none" w:sz="0" w:space="0" w:color="auto"/>
        <w:right w:val="none" w:sz="0" w:space="0" w:color="auto"/>
      </w:divBdr>
    </w:div>
    <w:div w:id="432361238">
      <w:bodyDiv w:val="1"/>
      <w:marLeft w:val="0"/>
      <w:marRight w:val="0"/>
      <w:marTop w:val="0"/>
      <w:marBottom w:val="0"/>
      <w:divBdr>
        <w:top w:val="none" w:sz="0" w:space="0" w:color="auto"/>
        <w:left w:val="none" w:sz="0" w:space="0" w:color="auto"/>
        <w:bottom w:val="none" w:sz="0" w:space="0" w:color="auto"/>
        <w:right w:val="none" w:sz="0" w:space="0" w:color="auto"/>
      </w:divBdr>
    </w:div>
    <w:div w:id="798761953">
      <w:bodyDiv w:val="1"/>
      <w:marLeft w:val="0"/>
      <w:marRight w:val="0"/>
      <w:marTop w:val="0"/>
      <w:marBottom w:val="0"/>
      <w:divBdr>
        <w:top w:val="none" w:sz="0" w:space="0" w:color="auto"/>
        <w:left w:val="none" w:sz="0" w:space="0" w:color="auto"/>
        <w:bottom w:val="none" w:sz="0" w:space="0" w:color="auto"/>
        <w:right w:val="none" w:sz="0" w:space="0" w:color="auto"/>
      </w:divBdr>
    </w:div>
    <w:div w:id="828205260">
      <w:bodyDiv w:val="1"/>
      <w:marLeft w:val="0"/>
      <w:marRight w:val="0"/>
      <w:marTop w:val="0"/>
      <w:marBottom w:val="0"/>
      <w:divBdr>
        <w:top w:val="none" w:sz="0" w:space="0" w:color="auto"/>
        <w:left w:val="none" w:sz="0" w:space="0" w:color="auto"/>
        <w:bottom w:val="none" w:sz="0" w:space="0" w:color="auto"/>
        <w:right w:val="none" w:sz="0" w:space="0" w:color="auto"/>
      </w:divBdr>
    </w:div>
    <w:div w:id="828594608">
      <w:bodyDiv w:val="1"/>
      <w:marLeft w:val="0"/>
      <w:marRight w:val="0"/>
      <w:marTop w:val="0"/>
      <w:marBottom w:val="0"/>
      <w:divBdr>
        <w:top w:val="none" w:sz="0" w:space="0" w:color="auto"/>
        <w:left w:val="none" w:sz="0" w:space="0" w:color="auto"/>
        <w:bottom w:val="none" w:sz="0" w:space="0" w:color="auto"/>
        <w:right w:val="none" w:sz="0" w:space="0" w:color="auto"/>
      </w:divBdr>
    </w:div>
    <w:div w:id="924342244">
      <w:bodyDiv w:val="1"/>
      <w:marLeft w:val="0"/>
      <w:marRight w:val="0"/>
      <w:marTop w:val="0"/>
      <w:marBottom w:val="0"/>
      <w:divBdr>
        <w:top w:val="none" w:sz="0" w:space="0" w:color="auto"/>
        <w:left w:val="none" w:sz="0" w:space="0" w:color="auto"/>
        <w:bottom w:val="none" w:sz="0" w:space="0" w:color="auto"/>
        <w:right w:val="none" w:sz="0" w:space="0" w:color="auto"/>
      </w:divBdr>
    </w:div>
    <w:div w:id="1233537813">
      <w:bodyDiv w:val="1"/>
      <w:marLeft w:val="0"/>
      <w:marRight w:val="0"/>
      <w:marTop w:val="0"/>
      <w:marBottom w:val="0"/>
      <w:divBdr>
        <w:top w:val="none" w:sz="0" w:space="0" w:color="auto"/>
        <w:left w:val="none" w:sz="0" w:space="0" w:color="auto"/>
        <w:bottom w:val="none" w:sz="0" w:space="0" w:color="auto"/>
        <w:right w:val="none" w:sz="0" w:space="0" w:color="auto"/>
      </w:divBdr>
    </w:div>
    <w:div w:id="1384017863">
      <w:bodyDiv w:val="1"/>
      <w:marLeft w:val="0"/>
      <w:marRight w:val="0"/>
      <w:marTop w:val="0"/>
      <w:marBottom w:val="0"/>
      <w:divBdr>
        <w:top w:val="none" w:sz="0" w:space="0" w:color="auto"/>
        <w:left w:val="none" w:sz="0" w:space="0" w:color="auto"/>
        <w:bottom w:val="none" w:sz="0" w:space="0" w:color="auto"/>
        <w:right w:val="none" w:sz="0" w:space="0" w:color="auto"/>
      </w:divBdr>
    </w:div>
    <w:div w:id="1429110755">
      <w:bodyDiv w:val="1"/>
      <w:marLeft w:val="0"/>
      <w:marRight w:val="0"/>
      <w:marTop w:val="0"/>
      <w:marBottom w:val="0"/>
      <w:divBdr>
        <w:top w:val="none" w:sz="0" w:space="0" w:color="auto"/>
        <w:left w:val="none" w:sz="0" w:space="0" w:color="auto"/>
        <w:bottom w:val="none" w:sz="0" w:space="0" w:color="auto"/>
        <w:right w:val="none" w:sz="0" w:space="0" w:color="auto"/>
      </w:divBdr>
    </w:div>
    <w:div w:id="1439259048">
      <w:bodyDiv w:val="1"/>
      <w:marLeft w:val="0"/>
      <w:marRight w:val="0"/>
      <w:marTop w:val="0"/>
      <w:marBottom w:val="0"/>
      <w:divBdr>
        <w:top w:val="none" w:sz="0" w:space="0" w:color="auto"/>
        <w:left w:val="none" w:sz="0" w:space="0" w:color="auto"/>
        <w:bottom w:val="none" w:sz="0" w:space="0" w:color="auto"/>
        <w:right w:val="none" w:sz="0" w:space="0" w:color="auto"/>
      </w:divBdr>
    </w:div>
    <w:div w:id="1495805006">
      <w:bodyDiv w:val="1"/>
      <w:marLeft w:val="0"/>
      <w:marRight w:val="0"/>
      <w:marTop w:val="0"/>
      <w:marBottom w:val="0"/>
      <w:divBdr>
        <w:top w:val="none" w:sz="0" w:space="0" w:color="auto"/>
        <w:left w:val="none" w:sz="0" w:space="0" w:color="auto"/>
        <w:bottom w:val="none" w:sz="0" w:space="0" w:color="auto"/>
        <w:right w:val="none" w:sz="0" w:space="0" w:color="auto"/>
      </w:divBdr>
    </w:div>
    <w:div w:id="1499077775">
      <w:bodyDiv w:val="1"/>
      <w:marLeft w:val="0"/>
      <w:marRight w:val="0"/>
      <w:marTop w:val="0"/>
      <w:marBottom w:val="0"/>
      <w:divBdr>
        <w:top w:val="none" w:sz="0" w:space="0" w:color="auto"/>
        <w:left w:val="none" w:sz="0" w:space="0" w:color="auto"/>
        <w:bottom w:val="none" w:sz="0" w:space="0" w:color="auto"/>
        <w:right w:val="none" w:sz="0" w:space="0" w:color="auto"/>
      </w:divBdr>
    </w:div>
    <w:div w:id="1905796220">
      <w:bodyDiv w:val="1"/>
      <w:marLeft w:val="0"/>
      <w:marRight w:val="0"/>
      <w:marTop w:val="0"/>
      <w:marBottom w:val="0"/>
      <w:divBdr>
        <w:top w:val="none" w:sz="0" w:space="0" w:color="auto"/>
        <w:left w:val="none" w:sz="0" w:space="0" w:color="auto"/>
        <w:bottom w:val="none" w:sz="0" w:space="0" w:color="auto"/>
        <w:right w:val="none" w:sz="0" w:space="0" w:color="auto"/>
      </w:divBdr>
    </w:div>
    <w:div w:id="1907719223">
      <w:bodyDiv w:val="1"/>
      <w:marLeft w:val="0"/>
      <w:marRight w:val="0"/>
      <w:marTop w:val="0"/>
      <w:marBottom w:val="0"/>
      <w:divBdr>
        <w:top w:val="none" w:sz="0" w:space="0" w:color="auto"/>
        <w:left w:val="none" w:sz="0" w:space="0" w:color="auto"/>
        <w:bottom w:val="none" w:sz="0" w:space="0" w:color="auto"/>
        <w:right w:val="none" w:sz="0" w:space="0" w:color="auto"/>
      </w:divBdr>
    </w:div>
    <w:div w:id="1971203454">
      <w:bodyDiv w:val="1"/>
      <w:marLeft w:val="0"/>
      <w:marRight w:val="0"/>
      <w:marTop w:val="0"/>
      <w:marBottom w:val="0"/>
      <w:divBdr>
        <w:top w:val="none" w:sz="0" w:space="0" w:color="auto"/>
        <w:left w:val="none" w:sz="0" w:space="0" w:color="auto"/>
        <w:bottom w:val="none" w:sz="0" w:space="0" w:color="auto"/>
        <w:right w:val="none" w:sz="0" w:space="0" w:color="auto"/>
      </w:divBdr>
    </w:div>
    <w:div w:id="2040858876">
      <w:bodyDiv w:val="1"/>
      <w:marLeft w:val="0"/>
      <w:marRight w:val="0"/>
      <w:marTop w:val="0"/>
      <w:marBottom w:val="0"/>
      <w:divBdr>
        <w:top w:val="none" w:sz="0" w:space="0" w:color="auto"/>
        <w:left w:val="none" w:sz="0" w:space="0" w:color="auto"/>
        <w:bottom w:val="none" w:sz="0" w:space="0" w:color="auto"/>
        <w:right w:val="none" w:sz="0" w:space="0" w:color="auto"/>
      </w:divBdr>
    </w:div>
    <w:div w:id="206347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18589-7FA9-4D7C-AE1B-CE2169EB0C32}">
  <ds:schemaRefs>
    <ds:schemaRef ds:uri="http://schemas.openxmlformats.org/officeDocument/2006/bibliography"/>
  </ds:schemaRefs>
</ds:datastoreItem>
</file>

<file path=customXml/itemProps2.xml><?xml version="1.0" encoding="utf-8"?>
<ds:datastoreItem xmlns:ds="http://schemas.openxmlformats.org/officeDocument/2006/customXml" ds:itemID="{022BF64D-4E02-4A78-B4FF-06D8A46F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4002</Words>
  <Characters>22815</Characters>
  <Application>Microsoft Office Word</Application>
  <DocSecurity>0</DocSecurity>
  <Lines>190</Lines>
  <Paragraphs>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26764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Lupi</dc:creator>
  <cp:lastModifiedBy>Joshua David Schneck</cp:lastModifiedBy>
  <cp:revision>2</cp:revision>
  <cp:lastPrinted>2013-02-11T16:28:00Z</cp:lastPrinted>
  <dcterms:created xsi:type="dcterms:W3CDTF">2013-12-03T21:48:00Z</dcterms:created>
  <dcterms:modified xsi:type="dcterms:W3CDTF">2013-12-03T21:48:00Z</dcterms:modified>
</cp:coreProperties>
</file>